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DFC" w:rsidP="00D51B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B01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города сообщает, что </w:t>
      </w:r>
      <w:r w:rsidR="005479CF">
        <w:rPr>
          <w:rFonts w:ascii="Times New Roman" w:hAnsi="Times New Roman" w:cs="Times New Roman"/>
          <w:sz w:val="24"/>
          <w:szCs w:val="24"/>
        </w:rPr>
        <w:t>м</w:t>
      </w:r>
      <w:r w:rsidRPr="00D51B01">
        <w:rPr>
          <w:rFonts w:ascii="Times New Roman" w:hAnsi="Times New Roman" w:cs="Times New Roman"/>
          <w:sz w:val="24"/>
          <w:szCs w:val="24"/>
        </w:rPr>
        <w:t xml:space="preserve">инистерство финансов Красноярского края </w:t>
      </w:r>
      <w:r w:rsidR="00A0353B" w:rsidRPr="00D51B01">
        <w:rPr>
          <w:rFonts w:ascii="Times New Roman" w:hAnsi="Times New Roman" w:cs="Times New Roman"/>
          <w:sz w:val="24"/>
          <w:szCs w:val="24"/>
        </w:rPr>
        <w:t>организует пятый по счету региональный конкурс среди физических и юридических лиц на разработку лучших предложений по представлению бюджета в доступном и понятном формате для широких слоев населения.</w:t>
      </w:r>
      <w:proofErr w:type="gramEnd"/>
      <w:r w:rsidR="00A0353B" w:rsidRPr="00D51B01">
        <w:rPr>
          <w:rFonts w:ascii="Times New Roman" w:hAnsi="Times New Roman" w:cs="Times New Roman"/>
          <w:sz w:val="24"/>
          <w:szCs w:val="24"/>
        </w:rPr>
        <w:t xml:space="preserve"> Сроки проведения конкурса: с 7 мая по 28 июня 2018 года. По результатам отбора конкурсные материалы проектов по представлению бюджета для граждан, имеющие практическую значимость, будут представлены для участия в федеральном конкурсе, который состоится при поддержке Минфина России</w:t>
      </w:r>
      <w:r w:rsidRPr="00D51B01">
        <w:rPr>
          <w:rFonts w:ascii="Times New Roman" w:hAnsi="Times New Roman" w:cs="Times New Roman"/>
          <w:sz w:val="24"/>
          <w:szCs w:val="24"/>
        </w:rPr>
        <w:t xml:space="preserve"> </w:t>
      </w:r>
      <w:r w:rsidR="00A0353B" w:rsidRPr="00D51B01">
        <w:rPr>
          <w:rFonts w:ascii="Times New Roman" w:hAnsi="Times New Roman" w:cs="Times New Roman"/>
          <w:sz w:val="24"/>
          <w:szCs w:val="24"/>
        </w:rPr>
        <w:t>и Финансового университета при Правительстве РФ.</w:t>
      </w:r>
    </w:p>
    <w:p w:rsidR="005479CF" w:rsidRPr="005479CF" w:rsidRDefault="005479CF" w:rsidP="00D51B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</w:t>
      </w:r>
      <w:r w:rsidRPr="00D51B01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B01">
        <w:rPr>
          <w:rFonts w:ascii="Times New Roman" w:hAnsi="Times New Roman" w:cs="Times New Roman"/>
          <w:sz w:val="24"/>
          <w:szCs w:val="24"/>
        </w:rPr>
        <w:t xml:space="preserve"> финансов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24.04.2018 № 46                    </w:t>
      </w:r>
      <w:r w:rsidRPr="005479CF">
        <w:rPr>
          <w:rFonts w:ascii="Times New Roman" w:hAnsi="Times New Roman" w:cs="Times New Roman"/>
          <w:sz w:val="24"/>
          <w:szCs w:val="24"/>
        </w:rPr>
        <w:t>«</w:t>
      </w:r>
      <w:r w:rsidRPr="005479CF">
        <w:rPr>
          <w:rFonts w:ascii="Times New Roman" w:hAnsi="Times New Roman" w:cs="Times New Roman"/>
          <w:bCs/>
          <w:sz w:val="24"/>
          <w:szCs w:val="24"/>
        </w:rPr>
        <w:t>О проведении конкурса проектов по представлению бюджета для граждан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опубликован на официальном сайте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1B01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1B01">
        <w:rPr>
          <w:rFonts w:ascii="Times New Roman" w:hAnsi="Times New Roman" w:cs="Times New Roman"/>
          <w:sz w:val="24"/>
          <w:szCs w:val="24"/>
        </w:rPr>
        <w:t xml:space="preserve"> финансов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479CF">
        <w:rPr>
          <w:rFonts w:ascii="Times New Roman" w:hAnsi="Times New Roman" w:cs="Times New Roman"/>
          <w:sz w:val="24"/>
          <w:szCs w:val="24"/>
        </w:rPr>
        <w:t>http://minfin.krskstate.ru/doc/0/doc/48465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Конкурс проводится в целях выявления и распространения лучшей практики формирования бюджета в формате, обеспечивающем открытость и доступность для граждан информации об управлении общественными финансами.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оценки заявок на участие в Конкурсе требованиям (далее – конкурсный проект, Методика).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К участию в Конкурсе приглашаются физические и юридические лица (организации края независимо от формы собственности, отраслевой принадлежности и численности работников).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="00A0353B" w:rsidRPr="00A0353B">
        <w:rPr>
          <w:rFonts w:ascii="Times New Roman" w:eastAsia="Times New Roman" w:hAnsi="Times New Roman" w:cs="Times New Roman"/>
          <w:b/>
          <w:bCs/>
          <w:sz w:val="36"/>
          <w:szCs w:val="36"/>
        </w:rPr>
        <w:t>Конкурс проводится по следующим номинациям для физических лиц: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1) «Бюджет: сколько я плачу и что получаю?»;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2) «Бюджет муниципального образования в вопросах и ответах»;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3) «Бюджет в стихах»;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 xml:space="preserve">4) «Бюджетный </w:t>
      </w:r>
      <w:proofErr w:type="spellStart"/>
      <w:r w:rsidRPr="00A0353B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A0353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5) «Современные формы визуализации бюджета для граждан».</w:t>
      </w:r>
    </w:p>
    <w:p w:rsidR="005479CF" w:rsidRDefault="00D51B01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</w:t>
      </w:r>
    </w:p>
    <w:p w:rsidR="005479CF" w:rsidRDefault="005479CF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79CF" w:rsidRDefault="005479CF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79CF" w:rsidRDefault="005479CF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353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Конкурс проводится по следующим номинациям для юридических лиц: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1) «Лучший проект регионального бюджета для граждан»;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2) «Лучший проект местного бюджета для граждан»;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3) «Лучший проект отраслевого бюджета для граждан»;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4) «Современные формы визуализации бюджета для граждан»;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5) «Современные формы представления информации о государственных и муниципальных услугах»;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6) «Бюджетный календарь»;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7) «Бюджет для бизнеса»;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8) «Лучшее event-мероприятие по проекту «Бюджет для граждан».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представить в министерство финансов Красноярского края </w:t>
      </w:r>
      <w:r w:rsidR="00A0353B" w:rsidRPr="00A0353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ЗАЯВКУ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Конкурсе, содержащую конкурсный проект (с приложением презентаций, статей, буклетов, ссылок на Интернет-ресурсы и т.д.), в электронном виде на адрес электронной почты: </w:t>
      </w:r>
      <w:hyperlink r:id="rId4" w:history="1">
        <w:r w:rsidR="00A0353B" w:rsidRPr="00A035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smi@krasfin.ru</w:t>
        </w:r>
      </w:hyperlink>
      <w:r w:rsidR="00A0353B" w:rsidRPr="00A035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 xml:space="preserve">С материалами Конкурса (Положение, методика оценки заявок, состав конкурсной комиссии, образец заявки) можно ознакомиться на сайте министерства финансов края </w:t>
      </w:r>
      <w:proofErr w:type="spellStart"/>
      <w:r w:rsidR="00A0353B" w:rsidRPr="00A0353B">
        <w:rPr>
          <w:rFonts w:ascii="Times New Roman" w:eastAsia="Times New Roman" w:hAnsi="Times New Roman" w:cs="Times New Roman"/>
          <w:b/>
          <w:bCs/>
          <w:sz w:val="24"/>
          <w:szCs w:val="24"/>
        </w:rPr>
        <w:t>minfin.krskstate.ru</w:t>
      </w:r>
      <w:proofErr w:type="spellEnd"/>
      <w:r w:rsidR="00A0353B" w:rsidRPr="00A03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</w:t>
      </w:r>
      <w:r w:rsidR="00A0353B" w:rsidRPr="00A0353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Время и дата начала приема заявок: 10-00 </w:t>
      </w:r>
      <w:r w:rsidR="00A0353B" w:rsidRPr="00A035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 мая</w:t>
      </w:r>
      <w:r w:rsidR="00A0353B" w:rsidRPr="00A0353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2018 года.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</w:t>
      </w:r>
      <w:r w:rsidR="00A0353B" w:rsidRPr="00A0353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Время и дата окончания приема заявок: 17-00 </w:t>
      </w:r>
      <w:r w:rsidR="00A0353B" w:rsidRPr="00A035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28 июня</w:t>
      </w:r>
      <w:r w:rsidR="00A0353B" w:rsidRPr="00A0353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2018 года.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Все интересующие вопросы можно задать по телефону </w:t>
      </w:r>
      <w:r w:rsidR="00A0353B" w:rsidRPr="00A0353B">
        <w:rPr>
          <w:rFonts w:ascii="Times New Roman" w:eastAsia="Times New Roman" w:hAnsi="Times New Roman" w:cs="Times New Roman"/>
          <w:b/>
          <w:bCs/>
          <w:sz w:val="24"/>
          <w:szCs w:val="24"/>
        </w:rPr>
        <w:t>222-13-74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подается в унифицированной форме с указанием в ней номинаций (Ф.И.О. – для физического лица, наименование организации – для юридического лица) и контактной информации. Если конкурсный проект разработан группой авторов, в заявке на участие в Конкурсе указываются сведения обо всех авторах, их контактная информация. Заявка юридического лица подписывается руководителем организации и заверяется печатью.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Победители определяются конкурсной комиссией на основании Методики не позднее 3 июля 2018 года.</w:t>
      </w:r>
    </w:p>
    <w:p w:rsidR="005479CF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0353B" w:rsidRPr="00A0353B" w:rsidRDefault="005479CF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D51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победители Конкурса награждаются памятными дипломами. Конкурсные проекты, набравшие более 70% от максимально возможной сводной оценки, направляются Организатором для участия в федеральном конкурсе проектов по представлению бюджета для граждан, проводимом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Федерации», в установленные им сроки.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</w:t>
      </w:r>
      <w:r w:rsidR="00A0353B" w:rsidRPr="00A0353B">
        <w:rPr>
          <w:rFonts w:ascii="Times New Roman" w:eastAsia="Times New Roman" w:hAnsi="Times New Roman" w:cs="Times New Roman"/>
          <w:b/>
          <w:bCs/>
          <w:sz w:val="36"/>
          <w:szCs w:val="36"/>
        </w:rPr>
        <w:t>Требования к конкурсным проектам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Конкурсный проект должен отражать авторское представление участника о форме и содержании бюджета для граждан, представлять собой актуальное исследование по тематике Конкурса, содержать обоснованные выводы по существу исследуемой проблемы, предложения по прикладному применению. Конкурсный проект должен обладать новизной и быть завершенным.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При разработке конкурсного проекта участники Конкурса должны руководствоваться следующими критериями: соответствие содержания конкурсного проекта выбранной номинации (выбранным номинациям); наличие сведений об актуальности, цели, задачи и ожидаемые результаты; научный стиль изложения, последовательность в аргументации, грамотность; возможность практического применения.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Если конкурсный проект требует инсталляции среды разработчика, участниками представляются установочные диски среды.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При представлении конкурсного проекта участники Конкурса должны руководствоваться следующими требованиями: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наличие основного содержания, описывающего сущность предлагаемого проекта с указанием цели, задач и ожидаемых результатов его реализации;</w:t>
      </w:r>
    </w:p>
    <w:p w:rsidR="00A0353B" w:rsidRPr="00A0353B" w:rsidRDefault="00A0353B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3B">
        <w:rPr>
          <w:rFonts w:ascii="Times New Roman" w:eastAsia="Times New Roman" w:hAnsi="Times New Roman" w:cs="Times New Roman"/>
          <w:sz w:val="24"/>
          <w:szCs w:val="24"/>
        </w:rPr>
        <w:t>наличие предложений по практической реализации представленного проекта.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Один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 xml:space="preserve">Перечень форматов конкурсных проектов не ограничен. При представлении конкурсного проекта в формате презентации, она должна содержать не более 30 слайдов, в формате </w:t>
      </w:r>
      <w:proofErr w:type="spellStart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 xml:space="preserve"> – не более 30 страниц машинописного текста формата A4, шрифт 14 </w:t>
      </w:r>
      <w:proofErr w:type="spellStart"/>
      <w:proofErr w:type="gramStart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, через 1.5 междустрочный интервал (может включать в себя фото, табличное и (или) графическое представление материалов).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 установлено иное, все авторские права на конкурсные проекты принадлежат предоставившему их участнику Конкурса. В случае</w:t>
      </w:r>
      <w:proofErr w:type="gramStart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 xml:space="preserve">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       </w:t>
      </w:r>
      <w:r w:rsidR="00A0353B" w:rsidRPr="00A0353B">
        <w:rPr>
          <w:rFonts w:ascii="Times New Roman" w:eastAsia="Times New Roman" w:hAnsi="Times New Roman" w:cs="Times New Roman"/>
          <w:b/>
          <w:bCs/>
          <w:sz w:val="36"/>
          <w:szCs w:val="36"/>
        </w:rPr>
        <w:t>Критерии оценки заявок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Оценка заявок для определения победителей Конкурса осуществляется Конкурсной комиссией по основному и дополнительным критериям по каждой номинации.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Победители Конкурса определяются обособленно в категориях граждане и юридические лица отдельно в каждой номинации исходя из сводной оценки заявок участников Конкурса.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Каждый член конкурсной комиссии индивидуально оценивает заявки на предмет соответствия основному и дополнительному критериям по каждой номинации. Соответствие основному критерию оценивается по 10 (десяти) балльной, а дополнительным – по 5 (пяти) – балльной шкале с последующим расчетом суммарного показателя итоговой оценки.</w:t>
      </w:r>
    </w:p>
    <w:p w:rsidR="00A0353B" w:rsidRPr="00A0353B" w:rsidRDefault="00D51B01" w:rsidP="00D5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353B" w:rsidRPr="00A0353B">
        <w:rPr>
          <w:rFonts w:ascii="Times New Roman" w:eastAsia="Times New Roman" w:hAnsi="Times New Roman" w:cs="Times New Roman"/>
          <w:sz w:val="24"/>
          <w:szCs w:val="24"/>
        </w:rPr>
        <w:t>Победителями признаются конкурсные проекты, набравшие наибольшую сводную оценку. В случае равенства набранных сводных оценок среди двух и более конкурсных проектов победителями признаются все соответствующие набранным баллам конкурсные проекты.</w:t>
      </w:r>
    </w:p>
    <w:p w:rsidR="00A0353B" w:rsidRDefault="00A0353B" w:rsidP="00D04DFC">
      <w:pPr>
        <w:ind w:firstLine="567"/>
      </w:pPr>
    </w:p>
    <w:sectPr w:rsidR="00A0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DFC"/>
    <w:rsid w:val="005479CF"/>
    <w:rsid w:val="00A0353B"/>
    <w:rsid w:val="00D04DFC"/>
    <w:rsid w:val="00D5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5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0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353B"/>
    <w:rPr>
      <w:color w:val="0000FF"/>
      <w:u w:val="single"/>
    </w:rPr>
  </w:style>
  <w:style w:type="character" w:styleId="a5">
    <w:name w:val="Strong"/>
    <w:basedOn w:val="a0"/>
    <w:uiPriority w:val="22"/>
    <w:qFormat/>
    <w:rsid w:val="00A03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@kras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Степаненко</dc:creator>
  <cp:keywords/>
  <dc:description/>
  <cp:lastModifiedBy>Ольга И. Степаненко</cp:lastModifiedBy>
  <cp:revision>3</cp:revision>
  <dcterms:created xsi:type="dcterms:W3CDTF">2018-05-08T02:23:00Z</dcterms:created>
  <dcterms:modified xsi:type="dcterms:W3CDTF">2018-05-08T02:53:00Z</dcterms:modified>
</cp:coreProperties>
</file>