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10122C" w:rsidRDefault="0010122C" w:rsidP="00F12C5D">
      <w:pPr>
        <w:ind w:right="-142"/>
        <w:jc w:val="both"/>
        <w:rPr>
          <w:sz w:val="24"/>
        </w:rPr>
      </w:pPr>
      <w:r w:rsidRPr="0010122C">
        <w:rPr>
          <w:sz w:val="24"/>
        </w:rPr>
        <w:t>17</w:t>
      </w:r>
      <w:r>
        <w:rPr>
          <w:sz w:val="24"/>
        </w:rPr>
        <w:t>.</w:t>
      </w:r>
      <w:r w:rsidRPr="0010122C">
        <w:rPr>
          <w:sz w:val="24"/>
        </w:rPr>
        <w:t>10</w:t>
      </w:r>
      <w:r>
        <w:rPr>
          <w:sz w:val="24"/>
        </w:rPr>
        <w:t>.</w:t>
      </w:r>
      <w:r w:rsidRPr="0010122C">
        <w:rPr>
          <w:sz w:val="24"/>
        </w:rPr>
        <w:t>2019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 w:rsidRPr="0010122C">
        <w:rPr>
          <w:sz w:val="24"/>
          <w:u w:val="single"/>
        </w:rPr>
        <w:t>185</w:t>
      </w:r>
      <w:r>
        <w:rPr>
          <w:sz w:val="24"/>
          <w:u w:val="single"/>
        </w:rPr>
        <w:t>п</w:t>
      </w:r>
    </w:p>
    <w:p w:rsidR="001344F4" w:rsidRDefault="001344F4" w:rsidP="00656A69">
      <w:pPr>
        <w:jc w:val="both"/>
        <w:rPr>
          <w:sz w:val="24"/>
        </w:rPr>
      </w:pPr>
    </w:p>
    <w:p w:rsidR="004E4E37" w:rsidRPr="007847DC" w:rsidRDefault="001344F4" w:rsidP="00E82B11">
      <w:pPr>
        <w:ind w:right="-142"/>
        <w:jc w:val="both"/>
        <w:rPr>
          <w:sz w:val="24"/>
          <w:szCs w:val="24"/>
        </w:rPr>
      </w:pPr>
      <w:r w:rsidRPr="00D84B22">
        <w:rPr>
          <w:sz w:val="24"/>
          <w:szCs w:val="24"/>
        </w:rPr>
        <w:t xml:space="preserve">О </w:t>
      </w:r>
      <w:r w:rsidR="008A6B40" w:rsidRPr="00D84B22">
        <w:rPr>
          <w:sz w:val="24"/>
          <w:szCs w:val="24"/>
        </w:rPr>
        <w:t>внесении изменений в постановление администрации г. Дивногорска</w:t>
      </w:r>
      <w:r w:rsidR="00FD5841" w:rsidRPr="00D84B22">
        <w:rPr>
          <w:sz w:val="24"/>
          <w:szCs w:val="24"/>
        </w:rPr>
        <w:t xml:space="preserve"> от </w:t>
      </w:r>
      <w:r w:rsidR="00D84B22" w:rsidRPr="00D84B22">
        <w:rPr>
          <w:sz w:val="24"/>
          <w:szCs w:val="24"/>
        </w:rPr>
        <w:t>14</w:t>
      </w:r>
      <w:r w:rsidR="00FD5841" w:rsidRPr="00D84B22">
        <w:rPr>
          <w:sz w:val="24"/>
          <w:szCs w:val="24"/>
        </w:rPr>
        <w:t>.</w:t>
      </w:r>
      <w:r w:rsidR="00D84B22" w:rsidRPr="00D84B22">
        <w:rPr>
          <w:sz w:val="24"/>
          <w:szCs w:val="24"/>
        </w:rPr>
        <w:t>09</w:t>
      </w:r>
      <w:r w:rsidR="004E4E37" w:rsidRPr="00D84B22">
        <w:rPr>
          <w:sz w:val="24"/>
          <w:szCs w:val="24"/>
        </w:rPr>
        <w:t>.2016 № </w:t>
      </w:r>
      <w:r w:rsidR="00FD5841" w:rsidRPr="00D84B22">
        <w:rPr>
          <w:sz w:val="24"/>
          <w:szCs w:val="24"/>
        </w:rPr>
        <w:t>1</w:t>
      </w:r>
      <w:r w:rsidR="00D84B22" w:rsidRPr="00D84B22">
        <w:rPr>
          <w:sz w:val="24"/>
          <w:szCs w:val="24"/>
        </w:rPr>
        <w:t>59</w:t>
      </w:r>
      <w:r w:rsidR="008A6B40" w:rsidRPr="00D84B22">
        <w:rPr>
          <w:sz w:val="24"/>
          <w:szCs w:val="24"/>
        </w:rPr>
        <w:t>п «</w:t>
      </w:r>
      <w:r w:rsidR="00D84B22" w:rsidRPr="00D84B2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4"/>
          <w:szCs w:val="24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4"/>
          <w:szCs w:val="24"/>
        </w:rPr>
        <w:t xml:space="preserve"> </w:t>
      </w:r>
      <w:r w:rsidR="00D84B22" w:rsidRPr="00D84B22">
        <w:rPr>
          <w:color w:val="000000"/>
          <w:sz w:val="24"/>
          <w:szCs w:val="24"/>
        </w:rPr>
        <w:t>и спортивных мероприятий</w:t>
      </w:r>
      <w:r w:rsidR="00D84B22" w:rsidRPr="007847DC">
        <w:rPr>
          <w:color w:val="000000"/>
          <w:sz w:val="24"/>
          <w:szCs w:val="24"/>
        </w:rPr>
        <w:t xml:space="preserve">»» </w:t>
      </w:r>
      <w:r w:rsidR="007847DC" w:rsidRPr="007847DC">
        <w:rPr>
          <w:sz w:val="24"/>
          <w:szCs w:val="24"/>
        </w:rPr>
        <w:t>(в ред. от 13.04.2018 № 49п</w:t>
      </w:r>
      <w:r w:rsidR="007847DC" w:rsidRPr="0010122C">
        <w:rPr>
          <w:sz w:val="24"/>
          <w:szCs w:val="24"/>
        </w:rPr>
        <w:t>)</w:t>
      </w:r>
      <w:bookmarkStart w:id="0" w:name="_GoBack"/>
      <w:bookmarkEnd w:id="0"/>
    </w:p>
    <w:p w:rsidR="001344F4" w:rsidRPr="007847DC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526A" w:rsidRPr="0061526A">
        <w:rPr>
          <w:rFonts w:eastAsia="Calibri"/>
          <w:sz w:val="27"/>
          <w:szCs w:val="27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>постановлением администрации города</w:t>
      </w:r>
      <w:r w:rsidR="002B4150">
        <w:rPr>
          <w:rFonts w:eastAsia="Calibri"/>
          <w:sz w:val="27"/>
          <w:szCs w:val="27"/>
          <w:lang w:eastAsia="en-US"/>
        </w:rPr>
        <w:t xml:space="preserve"> Дивногорска от 14.05.2012 № 114</w:t>
      </w:r>
      <w:r w:rsidR="001A07BD" w:rsidRPr="009441FF">
        <w:rPr>
          <w:rFonts w:eastAsia="Calibri"/>
          <w:sz w:val="27"/>
          <w:szCs w:val="27"/>
          <w:lang w:eastAsia="en-US"/>
        </w:rPr>
        <w:t>п «О порядке разработки и утверждения административных регламентов предоставления</w:t>
      </w:r>
      <w:proofErr w:type="gramEnd"/>
      <w:r w:rsidR="001A07BD" w:rsidRPr="009441FF">
        <w:rPr>
          <w:rFonts w:eastAsia="Calibri"/>
          <w:sz w:val="27"/>
          <w:szCs w:val="27"/>
          <w:lang w:eastAsia="en-US"/>
        </w:rPr>
        <w:t xml:space="preserve">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Pr="00D84B22">
        <w:rPr>
          <w:rFonts w:eastAsia="Calibri"/>
          <w:sz w:val="27"/>
          <w:szCs w:val="27"/>
          <w:lang w:eastAsia="en-US"/>
        </w:rPr>
        <w:t>Внести в постановление</w:t>
      </w:r>
      <w:r w:rsidRPr="00D84B22">
        <w:rPr>
          <w:sz w:val="27"/>
          <w:szCs w:val="27"/>
        </w:rPr>
        <w:t xml:space="preserve"> </w:t>
      </w:r>
      <w:r w:rsidR="00FD5841" w:rsidRPr="00D84B22">
        <w:rPr>
          <w:rFonts w:eastAsia="Calibri"/>
          <w:sz w:val="27"/>
          <w:szCs w:val="27"/>
          <w:lang w:eastAsia="en-US"/>
        </w:rPr>
        <w:t>админ</w:t>
      </w:r>
      <w:r w:rsidR="0061526A" w:rsidRPr="00D84B22">
        <w:rPr>
          <w:rFonts w:eastAsia="Calibri"/>
          <w:sz w:val="27"/>
          <w:szCs w:val="27"/>
          <w:lang w:eastAsia="en-US"/>
        </w:rPr>
        <w:t xml:space="preserve">истрации города от </w:t>
      </w:r>
      <w:r w:rsidR="00D84B22" w:rsidRPr="00D84B22">
        <w:rPr>
          <w:sz w:val="27"/>
          <w:szCs w:val="27"/>
        </w:rPr>
        <w:t xml:space="preserve">14.09.2016 № 159п «Об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7"/>
          <w:szCs w:val="27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7"/>
          <w:szCs w:val="27"/>
        </w:rPr>
        <w:t xml:space="preserve"> </w:t>
      </w:r>
      <w:r w:rsidR="00D84B22" w:rsidRPr="00D84B22">
        <w:rPr>
          <w:color w:val="000000"/>
          <w:sz w:val="27"/>
          <w:szCs w:val="27"/>
        </w:rPr>
        <w:t xml:space="preserve">и спортивных мероприятий»» </w:t>
      </w:r>
      <w:r w:rsidR="00DD6224" w:rsidRPr="00D84B22">
        <w:rPr>
          <w:rFonts w:eastAsia="Calibri"/>
          <w:sz w:val="27"/>
          <w:szCs w:val="27"/>
          <w:lang w:eastAsia="en-US"/>
        </w:rPr>
        <w:t>следующие изменения</w:t>
      </w:r>
      <w:r w:rsidRPr="00D84B22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2.2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CA37C8">
        <w:rPr>
          <w:rFonts w:eastAsia="Calibri"/>
          <w:sz w:val="27"/>
          <w:szCs w:val="27"/>
          <w:lang w:eastAsia="en-US"/>
        </w:rPr>
        <w:t>С</w:t>
      </w:r>
      <w:r w:rsidR="00CA37C8" w:rsidRPr="00CA37C8">
        <w:rPr>
          <w:rFonts w:eastAsia="Calibri"/>
          <w:sz w:val="27"/>
          <w:szCs w:val="27"/>
          <w:lang w:eastAsia="en-US"/>
        </w:rPr>
        <w:t>тандарт предоставления муниципальной услуги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D84B22" w:rsidRPr="00D84B22" w:rsidRDefault="001A07BD" w:rsidP="00D84B22">
      <w:pPr>
        <w:pStyle w:val="1"/>
        <w:ind w:firstLine="567"/>
        <w:jc w:val="both"/>
        <w:rPr>
          <w:b w:val="0"/>
          <w:sz w:val="27"/>
          <w:szCs w:val="27"/>
        </w:rPr>
      </w:pPr>
      <w:r w:rsidRPr="00D84B22">
        <w:rPr>
          <w:sz w:val="27"/>
          <w:szCs w:val="27"/>
        </w:rPr>
        <w:t>«</w:t>
      </w:r>
      <w:r w:rsidR="00D84B22" w:rsidRPr="00D84B22">
        <w:rPr>
          <w:b w:val="0"/>
          <w:sz w:val="27"/>
          <w:szCs w:val="27"/>
        </w:rPr>
        <w:t>Муниципальную услугу предоставляет Отдел физической культуры, спорта и молодёжной политики администрации г. Дивногорска (далее по тексту – Отдел).</w:t>
      </w:r>
    </w:p>
    <w:p w:rsidR="00D84B22" w:rsidRPr="00D84B22" w:rsidRDefault="00D84B22" w:rsidP="00D84B22">
      <w:pPr>
        <w:ind w:firstLine="567"/>
        <w:jc w:val="both"/>
        <w:rPr>
          <w:sz w:val="27"/>
          <w:szCs w:val="27"/>
        </w:rPr>
      </w:pPr>
      <w:r w:rsidRPr="00D84B22">
        <w:rPr>
          <w:sz w:val="27"/>
          <w:szCs w:val="27"/>
        </w:rPr>
        <w:t>При предоставлении муниципальной услуги административные процедуры также осуществляются учреждениями, подведомственными Отделу.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Запрещается требовать от заявителя: 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представления документов и информации, не предусмотренных нормативными правовыми актами Российской Федерации, нормативными </w:t>
      </w:r>
      <w:r w:rsidRPr="00D84B22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D84B22">
        <w:rPr>
          <w:sz w:val="27"/>
          <w:szCs w:val="27"/>
        </w:rPr>
        <w:t>Дивногорским</w:t>
      </w:r>
      <w:proofErr w:type="spellEnd"/>
      <w:r w:rsidRPr="00D84B22">
        <w:rPr>
          <w:sz w:val="27"/>
          <w:szCs w:val="27"/>
        </w:rPr>
        <w:t xml:space="preserve"> городским Советом депутатов.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84B22">
        <w:rPr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 w:rsidRPr="00D84B22">
          <w:rPr>
            <w:color w:val="000000"/>
            <w:sz w:val="27"/>
            <w:szCs w:val="27"/>
          </w:rPr>
          <w:t>части 6 статьи 7</w:t>
        </w:r>
      </w:hyperlink>
      <w:r w:rsidRPr="00D84B22">
        <w:rPr>
          <w:sz w:val="27"/>
          <w:szCs w:val="27"/>
        </w:rPr>
        <w:t xml:space="preserve"> Федерального</w:t>
      </w:r>
      <w:proofErr w:type="gramEnd"/>
      <w:r w:rsidRPr="00D84B22">
        <w:rPr>
          <w:sz w:val="27"/>
          <w:szCs w:val="27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1A07BD" w:rsidRPr="009441FF" w:rsidRDefault="00D84B22" w:rsidP="00D84B22">
      <w:pPr>
        <w:ind w:firstLine="567"/>
        <w:jc w:val="both"/>
        <w:rPr>
          <w:sz w:val="27"/>
          <w:szCs w:val="27"/>
        </w:rPr>
      </w:pPr>
      <w:r w:rsidRPr="00D84B22">
        <w:rPr>
          <w:sz w:val="27"/>
          <w:szCs w:val="27"/>
        </w:rPr>
        <w:t>предоставления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D84B22">
        <w:rPr>
          <w:sz w:val="27"/>
          <w:szCs w:val="27"/>
        </w:rPr>
        <w:t>.»</w:t>
      </w:r>
      <w:proofErr w:type="gramEnd"/>
    </w:p>
    <w:p w:rsidR="00D772D1" w:rsidRPr="00D772D1" w:rsidRDefault="00D772D1" w:rsidP="00D772D1">
      <w:pPr>
        <w:ind w:firstLine="709"/>
        <w:jc w:val="both"/>
        <w:outlineLvl w:val="2"/>
        <w:rPr>
          <w:rFonts w:eastAsia="Calibri"/>
          <w:sz w:val="27"/>
          <w:szCs w:val="27"/>
        </w:rPr>
      </w:pPr>
      <w:r w:rsidRPr="00D772D1">
        <w:rPr>
          <w:rFonts w:eastAsia="Calibri"/>
          <w:sz w:val="27"/>
          <w:szCs w:val="27"/>
          <w:lang w:eastAsia="en-US"/>
        </w:rPr>
        <w:t xml:space="preserve">1.2 Раздел </w:t>
      </w:r>
      <w:r w:rsidRPr="00D772D1">
        <w:rPr>
          <w:rFonts w:eastAsia="Calibri"/>
          <w:sz w:val="27"/>
          <w:szCs w:val="27"/>
          <w:lang w:val="en-US" w:eastAsia="en-US"/>
        </w:rPr>
        <w:t>V</w:t>
      </w:r>
      <w:r w:rsidRPr="00D772D1">
        <w:rPr>
          <w:rFonts w:eastAsia="Calibri"/>
          <w:sz w:val="27"/>
          <w:szCs w:val="27"/>
        </w:rPr>
        <w:t xml:space="preserve"> «</w:t>
      </w:r>
      <w:r w:rsidRPr="00D772D1">
        <w:rPr>
          <w:bCs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изложить в новой редакции: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«5.1.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D772D1" w:rsidRPr="00D772D1" w:rsidRDefault="00D772D1" w:rsidP="00D772D1">
      <w:pPr>
        <w:tabs>
          <w:tab w:val="left" w:pos="1080"/>
          <w:tab w:val="left" w:pos="1260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5.3. Заявитель может обратиться с </w:t>
      </w:r>
      <w:proofErr w:type="gramStart"/>
      <w:r w:rsidRPr="00D772D1">
        <w:rPr>
          <w:sz w:val="27"/>
          <w:szCs w:val="27"/>
        </w:rPr>
        <w:t>жалобой</w:t>
      </w:r>
      <w:proofErr w:type="gramEnd"/>
      <w:r w:rsidRPr="00D772D1">
        <w:rPr>
          <w:sz w:val="27"/>
          <w:szCs w:val="27"/>
        </w:rPr>
        <w:t xml:space="preserve"> в том числе в следующих случаях: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нарушение срока предоставления муниципальной услуги;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требование у заявителя документов, или информации либо осуществления действий, представления и осуществления которых не предусмотрено нормативными правовыми актами Российской Федерации, нормативными </w:t>
      </w:r>
      <w:r w:rsidRPr="00D772D1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нарушение срока  или порядка выдачи документов по результатам предоставления муниципальной услуги;</w:t>
      </w:r>
    </w:p>
    <w:p w:rsidR="00D772D1" w:rsidRPr="00D772D1" w:rsidRDefault="00D772D1" w:rsidP="00D772D1">
      <w:pPr>
        <w:tabs>
          <w:tab w:val="left" w:pos="1080"/>
        </w:tabs>
        <w:ind w:firstLine="720"/>
        <w:jc w:val="both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D772D1" w:rsidRPr="00D772D1" w:rsidRDefault="00D772D1" w:rsidP="00D772D1">
      <w:pPr>
        <w:tabs>
          <w:tab w:val="left" w:pos="1080"/>
          <w:tab w:val="left" w:pos="1260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Действия (бездействие) сотрудников  Учреждений, предоставляющих муниципальную услугу, могут быть обжалованы в досудебном порядке либо в суде.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5.4.1. Рассмотрение жалобы приостанавливается либо ответ на жалобу не дается в следующих случаях: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 xml:space="preserve">если в письменной жалобе не </w:t>
      </w:r>
      <w:proofErr w:type="gramStart"/>
      <w:r w:rsidRPr="00D772D1">
        <w:rPr>
          <w:sz w:val="27"/>
          <w:szCs w:val="27"/>
        </w:rPr>
        <w:t>указаны</w:t>
      </w:r>
      <w:proofErr w:type="gramEnd"/>
      <w:r w:rsidRPr="00D772D1">
        <w:rPr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lastRenderedPageBreak/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  и   при   этом   в   жалобе   не   приводятся   новые  доводы  и обстоятельства –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D772D1">
        <w:rPr>
          <w:sz w:val="27"/>
          <w:szCs w:val="27"/>
        </w:rPr>
        <w:t xml:space="preserve">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Отдел, предоставляющий муниципальную услугу.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772D1">
        <w:rPr>
          <w:sz w:val="27"/>
          <w:szCs w:val="27"/>
        </w:rPr>
        <w:t>5.5. 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</w:t>
      </w:r>
      <w:r w:rsidRPr="00D772D1">
        <w:rPr>
          <w:color w:val="FF0000"/>
          <w:sz w:val="27"/>
          <w:szCs w:val="27"/>
        </w:rPr>
        <w:t xml:space="preserve"> </w:t>
      </w:r>
      <w:r w:rsidRPr="00D772D1">
        <w:rPr>
          <w:sz w:val="27"/>
          <w:szCs w:val="27"/>
        </w:rPr>
        <w:t>Отдел.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5.7. При рассмотрении жалобы заявитель имеет право: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представлять дополнительные документы и материалы либо обращаться с просьбой об их истребовании;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0" w:history="1">
        <w:r w:rsidRPr="00D772D1">
          <w:rPr>
            <w:sz w:val="27"/>
            <w:szCs w:val="27"/>
          </w:rPr>
          <w:t>пунктом 5.4.1.</w:t>
        </w:r>
      </w:hyperlink>
      <w:r w:rsidRPr="00D772D1">
        <w:rPr>
          <w:sz w:val="27"/>
          <w:szCs w:val="27"/>
        </w:rPr>
        <w:t xml:space="preserve"> настоящего Регламента;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обращаться с заявлением о прекращении рассмотрения жалобы.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5.8. Жалоба подается в письменной форме на бумажном носителе, в электронной форме на имя руководителя Отдела, предоставляющего муниципальную услугу.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Жалоба может быть отражена письменно в «Книге жалоб и предложений», которая находится в помещении Отдела,</w:t>
      </w:r>
      <w:r w:rsidRPr="00D772D1">
        <w:rPr>
          <w:color w:val="FF0000"/>
          <w:sz w:val="27"/>
          <w:szCs w:val="27"/>
        </w:rPr>
        <w:t xml:space="preserve"> </w:t>
      </w:r>
      <w:r w:rsidRPr="00D772D1">
        <w:rPr>
          <w:sz w:val="27"/>
          <w:szCs w:val="27"/>
        </w:rPr>
        <w:t>предоставляющих муниципальную услугу,  может быть направлена по почте с использованием информационно-телекоммуникационной сети «Интернет», официального сайта Отдела, предоставляющего муниципальную услугу, решения и действия (бездействие) которых обжалуются.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5.9. Жалоба должна содержать: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наименование Отдела, предоставляющего муниципальную услугу, должностного лица Отела, предоставляющего  муниципальную услугу, решения и действия (бездействие) которых обжалуются;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сведения об обжалуемых решениях и действиях (бездействии) должностного лица Отдела, предоставляющего муниципальную услугу;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5.10. </w:t>
      </w:r>
      <w:proofErr w:type="gramStart"/>
      <w:r w:rsidRPr="00D772D1">
        <w:rPr>
          <w:sz w:val="27"/>
          <w:szCs w:val="27"/>
        </w:rPr>
        <w:t>Жалоба, поступившая в Отдел, предоставляющий муниципальную услугу, подлежит рассмотрению руководителем Отдела,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772D1">
        <w:rPr>
          <w:sz w:val="27"/>
          <w:szCs w:val="27"/>
        </w:rPr>
        <w:t xml:space="preserve"> Регистрация поступившей жалобы осуществляется должностным лицом Отдела, предоставляющего муниципальную услугу, в течение 15 минут с момента ее получения.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5.11. Руководитель Отдела, оказывающего муниципальную услугу, при поступлении жалобы: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D772D1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вправе запрашивать необходимые для рассмотрения жалобы документы и материалы.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5.12. По результатам рассмотрения жалобы руководитель Отдела, оказывающего муниципальную услугу, принимает одно из следующих решений: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>отказывает в удовлетворении жалобы.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5.13. Не позднее дня, следующего за днем принятия решения, указанного в </w:t>
      </w:r>
      <w:hyperlink r:id="rId11" w:history="1">
        <w:r w:rsidRPr="00D772D1">
          <w:rPr>
            <w:sz w:val="27"/>
            <w:szCs w:val="27"/>
          </w:rPr>
          <w:t>пункте</w:t>
        </w:r>
      </w:hyperlink>
      <w:r w:rsidRPr="00D772D1">
        <w:rPr>
          <w:sz w:val="27"/>
          <w:szCs w:val="27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D772D1" w:rsidRPr="00D772D1" w:rsidRDefault="00D772D1" w:rsidP="00D772D1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72D1">
        <w:rPr>
          <w:sz w:val="27"/>
          <w:szCs w:val="27"/>
        </w:rPr>
        <w:t>неудобства</w:t>
      </w:r>
      <w:proofErr w:type="gramEnd"/>
      <w:r w:rsidRPr="00D772D1">
        <w:rPr>
          <w:sz w:val="27"/>
          <w:szCs w:val="27"/>
        </w:rPr>
        <w:t xml:space="preserve"> и указывается </w:t>
      </w:r>
      <w:r w:rsidRPr="00D772D1">
        <w:rPr>
          <w:sz w:val="27"/>
          <w:szCs w:val="27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D772D1" w:rsidRPr="00D772D1" w:rsidRDefault="00D772D1" w:rsidP="00D772D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772D1">
        <w:rPr>
          <w:sz w:val="27"/>
          <w:szCs w:val="27"/>
        </w:rPr>
        <w:t xml:space="preserve">5.13.2. В случае признания </w:t>
      </w:r>
      <w:proofErr w:type="gramStart"/>
      <w:r w:rsidRPr="00D772D1">
        <w:rPr>
          <w:sz w:val="27"/>
          <w:szCs w:val="27"/>
        </w:rPr>
        <w:t>жалобы</w:t>
      </w:r>
      <w:proofErr w:type="gramEnd"/>
      <w:r w:rsidRPr="00D772D1">
        <w:rPr>
          <w:sz w:val="27"/>
          <w:szCs w:val="27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2D1" w:rsidRPr="00D772D1" w:rsidRDefault="00D772D1" w:rsidP="00D772D1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5.14. </w:t>
      </w:r>
      <w:r w:rsidRPr="00D772D1">
        <w:rPr>
          <w:sz w:val="27"/>
          <w:szCs w:val="27"/>
        </w:rPr>
        <w:tab/>
        <w:t>При подаче жалобы заявитель вправе получить в Отделе следующую информацию, необходимую для обоснования и рассмотрения жалобы: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графике приема заявителей руководителем Отдела либо лицом, его замещающим;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перечне номеров телефонов для получения сведений о прохождении процедур рассмотрения жалобы;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входящем номере, под которым зарегистрирована жалоба;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сроке рассмотрения жалобы;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о принятых промежуточных решениях (принятие к рассмотрению, истребование документов).</w:t>
      </w:r>
    </w:p>
    <w:p w:rsidR="00D772D1" w:rsidRPr="00D772D1" w:rsidRDefault="00D772D1" w:rsidP="00D772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Указанная информация может быть получена заявителем лично в Отделе либо по телефону.</w:t>
      </w:r>
    </w:p>
    <w:p w:rsidR="00D772D1" w:rsidRPr="00D772D1" w:rsidRDefault="00952BE8" w:rsidP="00D772D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5.15</w:t>
      </w:r>
      <w:r w:rsidR="00D772D1" w:rsidRPr="00D772D1">
        <w:rPr>
          <w:sz w:val="27"/>
          <w:szCs w:val="27"/>
        </w:rPr>
        <w:t xml:space="preserve">. </w:t>
      </w:r>
      <w:r w:rsidR="00D772D1" w:rsidRPr="00D772D1">
        <w:rPr>
          <w:rFonts w:eastAsia="Calibri"/>
          <w:sz w:val="27"/>
          <w:szCs w:val="27"/>
          <w:lang w:eastAsia="en-US"/>
        </w:rPr>
        <w:t xml:space="preserve">В случае установления в ходе или по результатам </w:t>
      </w:r>
      <w:proofErr w:type="gramStart"/>
      <w:r w:rsidR="00D772D1" w:rsidRPr="00D772D1">
        <w:rPr>
          <w:rFonts w:eastAsia="Calibri"/>
          <w:sz w:val="27"/>
          <w:szCs w:val="27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D772D1" w:rsidRPr="00D772D1">
        <w:rPr>
          <w:rFonts w:eastAsia="Calibri"/>
          <w:sz w:val="27"/>
          <w:szCs w:val="27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772D1" w:rsidRPr="00D772D1" w:rsidRDefault="00952BE8" w:rsidP="00D772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5.16</w:t>
      </w:r>
      <w:r w:rsidR="00D772D1" w:rsidRPr="00D772D1">
        <w:rPr>
          <w:sz w:val="27"/>
          <w:szCs w:val="27"/>
        </w:rPr>
        <w:t>. Заявители вправе обжаловать решения, принятые в ходе предоставления муниципальной услуги, действия или бездействие  должностных лиц Отдела,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D772D1" w:rsidRPr="00D772D1" w:rsidRDefault="00952BE8" w:rsidP="00D772D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>
        <w:rPr>
          <w:sz w:val="27"/>
          <w:szCs w:val="27"/>
        </w:rPr>
        <w:t>5.17</w:t>
      </w:r>
      <w:r w:rsidR="00D772D1" w:rsidRPr="00D772D1">
        <w:rPr>
          <w:sz w:val="27"/>
          <w:szCs w:val="27"/>
        </w:rPr>
        <w:t>. Результат</w:t>
      </w:r>
      <w:r>
        <w:rPr>
          <w:sz w:val="27"/>
          <w:szCs w:val="27"/>
        </w:rPr>
        <w:t xml:space="preserve">ом досудебного  (внесудебного) </w:t>
      </w:r>
      <w:r w:rsidR="00D772D1" w:rsidRPr="00D772D1">
        <w:rPr>
          <w:sz w:val="27"/>
          <w:szCs w:val="27"/>
        </w:rPr>
        <w:t>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</w:t>
      </w:r>
      <w:proofErr w:type="gramStart"/>
      <w:r w:rsidR="00D772D1" w:rsidRPr="00D772D1">
        <w:rPr>
          <w:rFonts w:eastAsia="Calibri"/>
          <w:sz w:val="27"/>
          <w:szCs w:val="27"/>
          <w:lang w:eastAsia="en-US"/>
        </w:rPr>
        <w:t>.»</w:t>
      </w:r>
      <w:proofErr w:type="gramEnd"/>
    </w:p>
    <w:p w:rsidR="00FB347D" w:rsidRPr="00D772D1" w:rsidRDefault="00D772D1" w:rsidP="00D772D1">
      <w:pPr>
        <w:ind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 xml:space="preserve">2. </w:t>
      </w:r>
      <w:r w:rsidR="004E4E37" w:rsidRPr="00D772D1">
        <w:rPr>
          <w:sz w:val="27"/>
          <w:szCs w:val="27"/>
        </w:rPr>
        <w:t>П</w:t>
      </w:r>
      <w:r w:rsidR="00FB347D" w:rsidRPr="00D772D1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</w:t>
      </w:r>
      <w:proofErr w:type="gramStart"/>
      <w:r w:rsidR="00FB347D" w:rsidRPr="00D772D1">
        <w:rPr>
          <w:sz w:val="27"/>
          <w:szCs w:val="27"/>
        </w:rPr>
        <w:t>.</w:t>
      </w:r>
      <w:r w:rsidR="00E1643B" w:rsidRPr="00D772D1">
        <w:rPr>
          <w:sz w:val="27"/>
          <w:szCs w:val="27"/>
        </w:rPr>
        <w:t>»</w:t>
      </w:r>
      <w:proofErr w:type="gramEnd"/>
    </w:p>
    <w:p w:rsidR="00DF2E35" w:rsidRPr="00D772D1" w:rsidRDefault="00DF2E35" w:rsidP="00D772D1">
      <w:pPr>
        <w:pStyle w:val="a4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D772D1">
        <w:rPr>
          <w:sz w:val="27"/>
          <w:szCs w:val="27"/>
        </w:rPr>
        <w:t>Постановление вступает в силу в день, следующим за днем опубликования.</w:t>
      </w:r>
    </w:p>
    <w:p w:rsidR="00FB347D" w:rsidRPr="00D772D1" w:rsidRDefault="00FB347D" w:rsidP="00D772D1">
      <w:pPr>
        <w:pStyle w:val="a4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D772D1">
        <w:rPr>
          <w:sz w:val="27"/>
          <w:szCs w:val="27"/>
        </w:rPr>
        <w:t>Контроль за</w:t>
      </w:r>
      <w:proofErr w:type="gramEnd"/>
      <w:r w:rsidRPr="00D772D1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D772D1">
        <w:rPr>
          <w:sz w:val="27"/>
          <w:szCs w:val="27"/>
        </w:rPr>
        <w:t xml:space="preserve"> </w:t>
      </w:r>
      <w:proofErr w:type="spellStart"/>
      <w:r w:rsidR="00DF2E35" w:rsidRPr="00D772D1">
        <w:rPr>
          <w:sz w:val="27"/>
          <w:szCs w:val="27"/>
        </w:rPr>
        <w:t>Рымарчука</w:t>
      </w:r>
      <w:proofErr w:type="spellEnd"/>
      <w:r w:rsidR="009441FF" w:rsidRPr="00D772D1">
        <w:rPr>
          <w:sz w:val="27"/>
          <w:szCs w:val="27"/>
        </w:rPr>
        <w:t xml:space="preserve"> А.К</w:t>
      </w:r>
      <w:r w:rsidR="007C31ED" w:rsidRPr="00D772D1">
        <w:rPr>
          <w:sz w:val="27"/>
          <w:szCs w:val="27"/>
        </w:rPr>
        <w:t>.</w:t>
      </w:r>
    </w:p>
    <w:p w:rsidR="001344F4" w:rsidRPr="009441FF" w:rsidRDefault="001344F4" w:rsidP="00D772D1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Е.Е. Оль</w:t>
      </w:r>
    </w:p>
    <w:sectPr w:rsidR="009441FF" w:rsidRPr="009441FF" w:rsidSect="0061526A">
      <w:headerReference w:type="even" r:id="rId12"/>
      <w:headerReference w:type="default" r:id="rId13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35" w:rsidRDefault="00460235">
      <w:r>
        <w:separator/>
      </w:r>
    </w:p>
  </w:endnote>
  <w:endnote w:type="continuationSeparator" w:id="0">
    <w:p w:rsidR="00460235" w:rsidRDefault="004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35" w:rsidRDefault="00460235">
      <w:r>
        <w:separator/>
      </w:r>
    </w:p>
  </w:footnote>
  <w:footnote w:type="continuationSeparator" w:id="0">
    <w:p w:rsidR="00460235" w:rsidRDefault="004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22C">
      <w:rPr>
        <w:noProof/>
      </w:rPr>
      <w:t>6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244DB4"/>
    <w:multiLevelType w:val="hybridMultilevel"/>
    <w:tmpl w:val="EAEACB90"/>
    <w:lvl w:ilvl="0" w:tplc="ACF0152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6"/>
  </w:num>
  <w:num w:numId="6">
    <w:abstractNumId w:val="32"/>
  </w:num>
  <w:num w:numId="7">
    <w:abstractNumId w:val="36"/>
  </w:num>
  <w:num w:numId="8">
    <w:abstractNumId w:val="22"/>
  </w:num>
  <w:num w:numId="9">
    <w:abstractNumId w:val="28"/>
  </w:num>
  <w:num w:numId="10">
    <w:abstractNumId w:val="38"/>
  </w:num>
  <w:num w:numId="11">
    <w:abstractNumId w:val="5"/>
  </w:num>
  <w:num w:numId="12">
    <w:abstractNumId w:val="27"/>
  </w:num>
  <w:num w:numId="13">
    <w:abstractNumId w:val="24"/>
  </w:num>
  <w:num w:numId="14">
    <w:abstractNumId w:val="8"/>
  </w:num>
  <w:num w:numId="15">
    <w:abstractNumId w:val="35"/>
  </w:num>
  <w:num w:numId="16">
    <w:abstractNumId w:val="0"/>
  </w:num>
  <w:num w:numId="17">
    <w:abstractNumId w:val="30"/>
  </w:num>
  <w:num w:numId="18">
    <w:abstractNumId w:val="13"/>
  </w:num>
  <w:num w:numId="19">
    <w:abstractNumId w:val="11"/>
  </w:num>
  <w:num w:numId="20">
    <w:abstractNumId w:val="14"/>
  </w:num>
  <w:num w:numId="21">
    <w:abstractNumId w:val="23"/>
  </w:num>
  <w:num w:numId="22">
    <w:abstractNumId w:val="29"/>
  </w:num>
  <w:num w:numId="23">
    <w:abstractNumId w:val="12"/>
  </w:num>
  <w:num w:numId="24">
    <w:abstractNumId w:val="21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5"/>
  </w:num>
  <w:num w:numId="30">
    <w:abstractNumId w:val="31"/>
  </w:num>
  <w:num w:numId="31">
    <w:abstractNumId w:val="37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3"/>
  </w:num>
  <w:num w:numId="37">
    <w:abstractNumId w:val="34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1E32"/>
    <w:rsid w:val="000D233B"/>
    <w:rsid w:val="000F178A"/>
    <w:rsid w:val="000F1951"/>
    <w:rsid w:val="000F6A59"/>
    <w:rsid w:val="0010122C"/>
    <w:rsid w:val="00106057"/>
    <w:rsid w:val="00110960"/>
    <w:rsid w:val="0011385C"/>
    <w:rsid w:val="001344F4"/>
    <w:rsid w:val="00137E74"/>
    <w:rsid w:val="00164DB8"/>
    <w:rsid w:val="00175A86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B4150"/>
    <w:rsid w:val="002C3398"/>
    <w:rsid w:val="002C3B6E"/>
    <w:rsid w:val="002C4A34"/>
    <w:rsid w:val="002D1F80"/>
    <w:rsid w:val="002D28A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235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67D71"/>
    <w:rsid w:val="0057571F"/>
    <w:rsid w:val="005B46AD"/>
    <w:rsid w:val="005B7DF9"/>
    <w:rsid w:val="005C4E88"/>
    <w:rsid w:val="005D6131"/>
    <w:rsid w:val="005D79F1"/>
    <w:rsid w:val="005F3514"/>
    <w:rsid w:val="005F3834"/>
    <w:rsid w:val="005F490B"/>
    <w:rsid w:val="005F4CDB"/>
    <w:rsid w:val="005F532E"/>
    <w:rsid w:val="0060240D"/>
    <w:rsid w:val="00613823"/>
    <w:rsid w:val="0061526A"/>
    <w:rsid w:val="006238F9"/>
    <w:rsid w:val="00624460"/>
    <w:rsid w:val="006359D3"/>
    <w:rsid w:val="00656A69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05A84"/>
    <w:rsid w:val="00717C10"/>
    <w:rsid w:val="00723E08"/>
    <w:rsid w:val="0073642A"/>
    <w:rsid w:val="007423A3"/>
    <w:rsid w:val="0074682C"/>
    <w:rsid w:val="00762B4E"/>
    <w:rsid w:val="00762FF5"/>
    <w:rsid w:val="00774293"/>
    <w:rsid w:val="00775590"/>
    <w:rsid w:val="007847DC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2BE8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2D1"/>
    <w:rsid w:val="00D77DA0"/>
    <w:rsid w:val="00D84B22"/>
    <w:rsid w:val="00D92DB4"/>
    <w:rsid w:val="00DA40CE"/>
    <w:rsid w:val="00DB0C14"/>
    <w:rsid w:val="00DB3949"/>
    <w:rsid w:val="00DD0A00"/>
    <w:rsid w:val="00DD1AA8"/>
    <w:rsid w:val="00DD37E2"/>
    <w:rsid w:val="00DD6224"/>
    <w:rsid w:val="00DD72E7"/>
    <w:rsid w:val="00DE0100"/>
    <w:rsid w:val="00DE745B"/>
    <w:rsid w:val="00DF2E35"/>
    <w:rsid w:val="00E07737"/>
    <w:rsid w:val="00E1643B"/>
    <w:rsid w:val="00E20123"/>
    <w:rsid w:val="00E353BA"/>
    <w:rsid w:val="00E4230D"/>
    <w:rsid w:val="00E70A6C"/>
    <w:rsid w:val="00E82B11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1B99F54BFC50CCFA1BA1DE3FA5A767A96C7E0B1C84321E3504B7E6E793EE655366AADCE2n36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979BBDA9DE6005EA04D1AF4948019FFBDE787A58BF3724AB4FDC6AB1FEA8958AF66A239A946896C7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0F54092089A8D1ED37733947011D1644D89E9E9A891082BB74438829CF5A6EB571E34yAy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1858</Words>
  <Characters>14230</Characters>
  <Application>Microsoft Office Word</Application>
  <DocSecurity>0</DocSecurity>
  <Lines>527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Завиркина</cp:lastModifiedBy>
  <cp:revision>15</cp:revision>
  <cp:lastPrinted>2019-10-15T07:44:00Z</cp:lastPrinted>
  <dcterms:created xsi:type="dcterms:W3CDTF">2019-07-01T09:10:00Z</dcterms:created>
  <dcterms:modified xsi:type="dcterms:W3CDTF">2019-10-17T10:12:00Z</dcterms:modified>
</cp:coreProperties>
</file>