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41" w:rsidRDefault="009B5841" w:rsidP="009B584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C8828" wp14:editId="36C02BC4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792480"/>
            <wp:effectExtent l="0" t="0" r="0" b="762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 w:type="textWrapping" w:clear="all"/>
      </w:r>
    </w:p>
    <w:p w:rsidR="009B5841" w:rsidRPr="004A1E1E" w:rsidRDefault="009B5841" w:rsidP="009B5841">
      <w:pPr>
        <w:tabs>
          <w:tab w:val="left" w:pos="6204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</w:t>
      </w:r>
      <w:r w:rsidRPr="004A1E1E">
        <w:rPr>
          <w:b/>
          <w:sz w:val="28"/>
          <w:szCs w:val="28"/>
        </w:rPr>
        <w:t>КОНТРОЛЬНО - СЧЕТНЫЙ ОРГАН</w:t>
      </w:r>
    </w:p>
    <w:p w:rsidR="009B5841" w:rsidRDefault="009B5841" w:rsidP="009B5841">
      <w:pPr>
        <w:jc w:val="center"/>
        <w:rPr>
          <w:b/>
          <w:sz w:val="28"/>
          <w:szCs w:val="28"/>
        </w:rPr>
      </w:pPr>
      <w:r w:rsidRPr="004A1E1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4A1E1E">
        <w:rPr>
          <w:b/>
          <w:sz w:val="28"/>
          <w:szCs w:val="28"/>
        </w:rPr>
        <w:t xml:space="preserve"> ГОРОД ДИВНОГОРСК</w:t>
      </w:r>
    </w:p>
    <w:p w:rsidR="009B5841" w:rsidRDefault="009B5841" w:rsidP="009B5841">
      <w:pPr>
        <w:jc w:val="center"/>
        <w:rPr>
          <w:b/>
          <w:sz w:val="28"/>
          <w:szCs w:val="28"/>
        </w:rPr>
      </w:pPr>
    </w:p>
    <w:p w:rsidR="009B5841" w:rsidRPr="00145DAC" w:rsidRDefault="009B5841" w:rsidP="009B5841">
      <w:pPr>
        <w:tabs>
          <w:tab w:val="left" w:pos="5628"/>
        </w:tabs>
        <w:rPr>
          <w:b/>
          <w:sz w:val="28"/>
          <w:szCs w:val="28"/>
        </w:rPr>
      </w:pPr>
      <w:r>
        <w:rPr>
          <w:b/>
        </w:rPr>
        <w:t xml:space="preserve">                       ___________________________________________________________               </w:t>
      </w:r>
    </w:p>
    <w:p w:rsidR="009B5841" w:rsidRPr="00145DAC" w:rsidRDefault="009B5841" w:rsidP="009B5841">
      <w:pPr>
        <w:jc w:val="center"/>
        <w:rPr>
          <w:sz w:val="20"/>
          <w:szCs w:val="20"/>
        </w:rPr>
      </w:pPr>
      <w:r w:rsidRPr="00145DAC">
        <w:rPr>
          <w:sz w:val="20"/>
          <w:szCs w:val="20"/>
        </w:rPr>
        <w:t xml:space="preserve">663090, Красноярский край, г. Дивногорск, </w:t>
      </w: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Комсомольская</w:t>
      </w:r>
      <w:proofErr w:type="gramEnd"/>
      <w:r>
        <w:rPr>
          <w:sz w:val="20"/>
          <w:szCs w:val="20"/>
        </w:rPr>
        <w:t>, д.2, офис 312</w:t>
      </w:r>
    </w:p>
    <w:p w:rsidR="009B5841" w:rsidRPr="00F73DAC" w:rsidRDefault="009B5841" w:rsidP="009B5841">
      <w:pPr>
        <w:rPr>
          <w:sz w:val="20"/>
          <w:szCs w:val="20"/>
        </w:rPr>
      </w:pPr>
      <w:r w:rsidRPr="00712846">
        <w:rPr>
          <w:sz w:val="20"/>
          <w:szCs w:val="20"/>
        </w:rPr>
        <w:t xml:space="preserve">                            </w:t>
      </w:r>
      <w:r w:rsidRPr="00145DAC">
        <w:rPr>
          <w:sz w:val="20"/>
          <w:szCs w:val="20"/>
        </w:rPr>
        <w:t>тел</w:t>
      </w:r>
      <w:r w:rsidRPr="00F73DAC">
        <w:rPr>
          <w:sz w:val="20"/>
          <w:szCs w:val="20"/>
        </w:rPr>
        <w:t xml:space="preserve">. (39144)3-05-57                                                 </w:t>
      </w:r>
      <w:r>
        <w:rPr>
          <w:sz w:val="20"/>
          <w:szCs w:val="20"/>
          <w:lang w:val="en-US"/>
        </w:rPr>
        <w:t>E</w:t>
      </w:r>
      <w:r w:rsidRPr="00F73DAC"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mail</w:t>
      </w:r>
      <w:r w:rsidRPr="00F73DAC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altabaevasa</w:t>
      </w:r>
      <w:proofErr w:type="spellEnd"/>
      <w:r w:rsidRPr="00F73DA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F73DAC">
        <w:rPr>
          <w:sz w:val="20"/>
          <w:szCs w:val="20"/>
        </w:rPr>
        <w:t>.</w:t>
      </w:r>
      <w:proofErr w:type="spellStart"/>
      <w:r w:rsidRPr="00145DAC">
        <w:rPr>
          <w:sz w:val="20"/>
          <w:szCs w:val="20"/>
          <w:lang w:val="en-US"/>
        </w:rPr>
        <w:t>ru</w:t>
      </w:r>
      <w:proofErr w:type="spellEnd"/>
    </w:p>
    <w:p w:rsidR="009B5841" w:rsidRDefault="009B5841" w:rsidP="0029104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41" w:rsidRDefault="009B5841" w:rsidP="0029104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4F" w:rsidRPr="0029104F" w:rsidRDefault="0029104F" w:rsidP="0029104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104F" w:rsidRPr="0029104F" w:rsidRDefault="0029104F" w:rsidP="0029104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4F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постановления администрации города Дивногорска от 30.09.2015 № 146п «Об утверждении муниципальной программы «Содействие развитию местного самоуправления» (в ред. от 22.09.2020 №147п)</w:t>
      </w:r>
    </w:p>
    <w:p w:rsidR="0029104F" w:rsidRDefault="0029104F" w:rsidP="00291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97E" w:rsidRDefault="0029104F" w:rsidP="00291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04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B5841">
        <w:rPr>
          <w:rFonts w:ascii="Times New Roman" w:hAnsi="Times New Roman" w:cs="Times New Roman"/>
          <w:sz w:val="28"/>
          <w:szCs w:val="28"/>
        </w:rPr>
        <w:t xml:space="preserve"> Положением о Контрольн</w:t>
      </w:r>
      <w:proofErr w:type="gramStart"/>
      <w:r w:rsidR="009B58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5841">
        <w:rPr>
          <w:rFonts w:ascii="Times New Roman" w:hAnsi="Times New Roman" w:cs="Times New Roman"/>
          <w:sz w:val="28"/>
          <w:szCs w:val="28"/>
        </w:rPr>
        <w:t xml:space="preserve"> счетном органе города Дивногорска, утвержденным решением </w:t>
      </w:r>
      <w:proofErr w:type="spellStart"/>
      <w:r w:rsidR="009B5841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="009B584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3B497E">
        <w:rPr>
          <w:rFonts w:ascii="Times New Roman" w:hAnsi="Times New Roman" w:cs="Times New Roman"/>
          <w:sz w:val="28"/>
          <w:szCs w:val="28"/>
        </w:rPr>
        <w:t xml:space="preserve">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утвержденному  </w:t>
      </w:r>
      <w:r w:rsidR="003B497E" w:rsidRPr="003B497E">
        <w:rPr>
          <w:rFonts w:ascii="Times New Roman" w:hAnsi="Times New Roman" w:cs="Times New Roman"/>
          <w:sz w:val="28"/>
          <w:szCs w:val="28"/>
        </w:rPr>
        <w:t>постановлени</w:t>
      </w:r>
      <w:r w:rsidR="003B497E">
        <w:rPr>
          <w:rFonts w:ascii="Times New Roman" w:hAnsi="Times New Roman" w:cs="Times New Roman"/>
          <w:sz w:val="28"/>
          <w:szCs w:val="28"/>
        </w:rPr>
        <w:t>ем</w:t>
      </w:r>
      <w:r w:rsidR="003B497E" w:rsidRPr="003B497E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="003B497E">
        <w:rPr>
          <w:rFonts w:ascii="Times New Roman" w:hAnsi="Times New Roman" w:cs="Times New Roman"/>
          <w:sz w:val="28"/>
          <w:szCs w:val="28"/>
        </w:rPr>
        <w:t xml:space="preserve"> от 01.08.2013 №131п</w:t>
      </w:r>
      <w:r w:rsidR="00CF4B8A">
        <w:rPr>
          <w:rFonts w:ascii="Times New Roman" w:hAnsi="Times New Roman" w:cs="Times New Roman"/>
          <w:sz w:val="28"/>
          <w:szCs w:val="28"/>
        </w:rPr>
        <w:t>,</w:t>
      </w:r>
      <w:r w:rsidR="003B497E">
        <w:rPr>
          <w:rFonts w:ascii="Times New Roman" w:hAnsi="Times New Roman" w:cs="Times New Roman"/>
          <w:sz w:val="28"/>
          <w:szCs w:val="28"/>
        </w:rPr>
        <w:t xml:space="preserve"> </w:t>
      </w:r>
      <w:r w:rsidR="003B497E" w:rsidRPr="003B497E">
        <w:rPr>
          <w:rFonts w:ascii="Times New Roman" w:hAnsi="Times New Roman" w:cs="Times New Roman"/>
          <w:sz w:val="28"/>
          <w:szCs w:val="28"/>
        </w:rPr>
        <w:t>проведена финансово-экономическая экспертиза муниципальной программы «Содействие развитию местного самоуправления»</w:t>
      </w:r>
      <w:r w:rsidR="003B497E">
        <w:rPr>
          <w:rFonts w:ascii="Times New Roman" w:hAnsi="Times New Roman" w:cs="Times New Roman"/>
          <w:sz w:val="28"/>
          <w:szCs w:val="28"/>
        </w:rPr>
        <w:t xml:space="preserve">, </w:t>
      </w:r>
      <w:r w:rsidRPr="0029104F">
        <w:rPr>
          <w:rFonts w:ascii="Times New Roman" w:hAnsi="Times New Roman" w:cs="Times New Roman"/>
          <w:sz w:val="28"/>
          <w:szCs w:val="28"/>
        </w:rPr>
        <w:t xml:space="preserve">по результатам которой установлено следующее. </w:t>
      </w:r>
    </w:p>
    <w:p w:rsidR="00112678" w:rsidRPr="00112678" w:rsidRDefault="009E2B81" w:rsidP="001126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81">
        <w:rPr>
          <w:rFonts w:ascii="Times New Roman" w:hAnsi="Times New Roman" w:cs="Times New Roman"/>
          <w:sz w:val="28"/>
          <w:szCs w:val="28"/>
        </w:rPr>
        <w:t>Проект программы не был представлен в Контрольно-счетный орган города Дивногорска</w:t>
      </w:r>
      <w:r w:rsidR="00112678">
        <w:rPr>
          <w:rFonts w:ascii="Times New Roman" w:hAnsi="Times New Roman" w:cs="Times New Roman"/>
          <w:sz w:val="28"/>
          <w:szCs w:val="28"/>
        </w:rPr>
        <w:t xml:space="preserve"> для проведения финансов</w:t>
      </w:r>
      <w:proofErr w:type="gramStart"/>
      <w:r w:rsidR="001126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2678">
        <w:rPr>
          <w:rFonts w:ascii="Times New Roman" w:hAnsi="Times New Roman" w:cs="Times New Roman"/>
          <w:sz w:val="28"/>
          <w:szCs w:val="28"/>
        </w:rPr>
        <w:t xml:space="preserve"> экономической экспертизы, что является нарушением </w:t>
      </w:r>
      <w:r w:rsidR="00112678" w:rsidRPr="00112678">
        <w:rPr>
          <w:rFonts w:ascii="Times New Roman" w:hAnsi="Times New Roman" w:cs="Times New Roman"/>
          <w:color w:val="000000"/>
          <w:sz w:val="28"/>
          <w:szCs w:val="28"/>
        </w:rPr>
        <w:t>п. 7 ч. 2 ст. 9</w:t>
      </w:r>
      <w:r w:rsidR="0011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78" w:rsidRPr="0011267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07.02.2011 № 6-ФЗ «Об общих принципах организации</w:t>
      </w:r>
      <w:r w:rsidR="0011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78" w:rsidRPr="00112678">
        <w:rPr>
          <w:rFonts w:ascii="Times New Roman" w:hAnsi="Times New Roman" w:cs="Times New Roman"/>
          <w:color w:val="000000"/>
          <w:sz w:val="28"/>
          <w:szCs w:val="28"/>
        </w:rPr>
        <w:t>и деятельности контрольно-счетных органов субъектов Российской Федерации и</w:t>
      </w:r>
      <w:r w:rsidR="00112678">
        <w:rPr>
          <w:color w:val="000000"/>
          <w:sz w:val="28"/>
          <w:szCs w:val="28"/>
        </w:rPr>
        <w:t xml:space="preserve"> </w:t>
      </w:r>
      <w:r w:rsidR="00112678" w:rsidRPr="0011267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образований».</w:t>
      </w:r>
    </w:p>
    <w:p w:rsidR="009E2B81" w:rsidRDefault="00C32C46" w:rsidP="00AD4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="009E2B81" w:rsidRPr="00AD4B19">
        <w:rPr>
          <w:sz w:val="28"/>
          <w:szCs w:val="28"/>
        </w:rPr>
        <w:t xml:space="preserve">анное требование не предусмотрено Положением о бюджетном процессе </w:t>
      </w:r>
      <w:r w:rsidR="00AD4B19">
        <w:rPr>
          <w:sz w:val="28"/>
          <w:szCs w:val="28"/>
        </w:rPr>
        <w:t>в городке Дивногорска и</w:t>
      </w:r>
      <w:r w:rsidR="009E2B81" w:rsidRPr="00AD4B19">
        <w:rPr>
          <w:sz w:val="28"/>
          <w:szCs w:val="28"/>
        </w:rPr>
        <w:t xml:space="preserve">  Порядком принятия решений о разработке муниципаль</w:t>
      </w:r>
      <w:r>
        <w:rPr>
          <w:sz w:val="28"/>
          <w:szCs w:val="28"/>
        </w:rPr>
        <w:t>ных программ города Дивногорска</w:t>
      </w:r>
      <w:r w:rsidR="00AD4B19">
        <w:rPr>
          <w:sz w:val="28"/>
          <w:szCs w:val="28"/>
        </w:rPr>
        <w:t>.</w:t>
      </w:r>
    </w:p>
    <w:p w:rsidR="00AD4B19" w:rsidRDefault="00AD4B19" w:rsidP="00AD4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счетным органом неоднократно указывалось на данное </w:t>
      </w:r>
      <w:r w:rsidR="00C32C46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="009A7526">
        <w:rPr>
          <w:sz w:val="28"/>
          <w:szCs w:val="28"/>
        </w:rPr>
        <w:t xml:space="preserve"> законодательства.</w:t>
      </w:r>
    </w:p>
    <w:p w:rsidR="00C64EEB" w:rsidRPr="009E2B81" w:rsidRDefault="00C64EEB" w:rsidP="00AD4B19">
      <w:pPr>
        <w:ind w:firstLine="709"/>
        <w:jc w:val="both"/>
        <w:rPr>
          <w:sz w:val="28"/>
          <w:szCs w:val="28"/>
        </w:rPr>
      </w:pPr>
    </w:p>
    <w:p w:rsidR="00C05BC8" w:rsidRDefault="0029104F" w:rsidP="0029104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C8">
        <w:rPr>
          <w:rFonts w:ascii="Times New Roman" w:hAnsi="Times New Roman" w:cs="Times New Roman"/>
          <w:b/>
          <w:sz w:val="28"/>
          <w:szCs w:val="28"/>
        </w:rPr>
        <w:t xml:space="preserve">I. Анализ соответствия целей и задач </w:t>
      </w:r>
      <w:r w:rsidR="00C05BC8" w:rsidRPr="00C05B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5BC8">
        <w:rPr>
          <w:rFonts w:ascii="Times New Roman" w:hAnsi="Times New Roman" w:cs="Times New Roman"/>
          <w:b/>
          <w:sz w:val="28"/>
          <w:szCs w:val="28"/>
        </w:rPr>
        <w:t xml:space="preserve"> программы основным направлениям государственной политики </w:t>
      </w:r>
      <w:r w:rsidR="00C05BC8" w:rsidRPr="00C05BC8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r w:rsidRPr="00C05BC8">
        <w:rPr>
          <w:rFonts w:ascii="Times New Roman" w:hAnsi="Times New Roman" w:cs="Times New Roman"/>
          <w:b/>
          <w:sz w:val="28"/>
          <w:szCs w:val="28"/>
        </w:rPr>
        <w:t>в соответствующей сфере</w:t>
      </w:r>
      <w:r w:rsidR="00C05BC8" w:rsidRPr="00C05BC8">
        <w:rPr>
          <w:rFonts w:ascii="Times New Roman" w:hAnsi="Times New Roman" w:cs="Times New Roman"/>
          <w:b/>
          <w:sz w:val="28"/>
          <w:szCs w:val="28"/>
        </w:rPr>
        <w:t>.</w:t>
      </w:r>
    </w:p>
    <w:p w:rsidR="00C64EEB" w:rsidRPr="00C05BC8" w:rsidRDefault="00C64EEB" w:rsidP="0029104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BC8" w:rsidRDefault="0029104F" w:rsidP="00291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0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0573">
        <w:rPr>
          <w:rFonts w:ascii="Times New Roman" w:hAnsi="Times New Roman" w:cs="Times New Roman"/>
          <w:sz w:val="28"/>
          <w:szCs w:val="28"/>
        </w:rPr>
        <w:t xml:space="preserve">В результате анализа соответствия целей и задач </w:t>
      </w:r>
      <w:r w:rsidR="00C05BC8" w:rsidRPr="002D0573">
        <w:rPr>
          <w:rFonts w:ascii="Times New Roman" w:hAnsi="Times New Roman" w:cs="Times New Roman"/>
          <w:sz w:val="28"/>
          <w:szCs w:val="28"/>
        </w:rPr>
        <w:t>муниципальной</w:t>
      </w:r>
      <w:r w:rsidRPr="002D0573">
        <w:rPr>
          <w:rFonts w:ascii="Times New Roman" w:hAnsi="Times New Roman" w:cs="Times New Roman"/>
          <w:sz w:val="28"/>
          <w:szCs w:val="28"/>
        </w:rPr>
        <w:t xml:space="preserve"> программы основным направлениям государственной политики </w:t>
      </w:r>
      <w:r w:rsidR="00E92D0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D0573">
        <w:rPr>
          <w:rFonts w:ascii="Times New Roman" w:hAnsi="Times New Roman" w:cs="Times New Roman"/>
          <w:sz w:val="28"/>
          <w:szCs w:val="28"/>
        </w:rPr>
        <w:t xml:space="preserve"> в сфере развития местного самоуправления установлено следующее. </w:t>
      </w:r>
    </w:p>
    <w:p w:rsidR="00C05BC8" w:rsidRDefault="0029104F" w:rsidP="00291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73">
        <w:rPr>
          <w:rFonts w:ascii="Times New Roman" w:hAnsi="Times New Roman" w:cs="Times New Roman"/>
          <w:sz w:val="28"/>
          <w:szCs w:val="28"/>
        </w:rPr>
        <w:t xml:space="preserve">1.1. К числу основополагающих нормативных документов в сфере развития местного самоуправления можно отнести следующие федеральные </w:t>
      </w:r>
      <w:r w:rsidR="00E92D0E">
        <w:rPr>
          <w:rFonts w:ascii="Times New Roman" w:hAnsi="Times New Roman" w:cs="Times New Roman"/>
          <w:sz w:val="28"/>
          <w:szCs w:val="28"/>
        </w:rPr>
        <w:t xml:space="preserve">и краевые </w:t>
      </w:r>
      <w:r w:rsidRPr="002D0573">
        <w:rPr>
          <w:rFonts w:ascii="Times New Roman" w:hAnsi="Times New Roman" w:cs="Times New Roman"/>
          <w:sz w:val="28"/>
          <w:szCs w:val="28"/>
        </w:rPr>
        <w:t xml:space="preserve">нормативные правовые акты: </w:t>
      </w:r>
    </w:p>
    <w:p w:rsidR="00C8795D" w:rsidRPr="002E7EB3" w:rsidRDefault="00C8795D" w:rsidP="00C8795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</w:t>
      </w:r>
      <w:r w:rsidRPr="002E7EB3">
        <w:rPr>
          <w:rFonts w:eastAsia="Calibri"/>
          <w:sz w:val="28"/>
          <w:szCs w:val="28"/>
        </w:rPr>
        <w:t>Статья 179 Бюджетного кодекса Российской Федерации;</w:t>
      </w:r>
    </w:p>
    <w:p w:rsidR="00C05BC8" w:rsidRDefault="00C05BC8" w:rsidP="00291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73">
        <w:rPr>
          <w:rFonts w:ascii="Times New Roman" w:hAnsi="Times New Roman" w:cs="Times New Roman"/>
          <w:sz w:val="28"/>
          <w:szCs w:val="28"/>
        </w:rPr>
        <w:t xml:space="preserve">- </w:t>
      </w:r>
      <w:r w:rsidR="0029104F" w:rsidRPr="002D0573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8795D" w:rsidRPr="002E7EB3" w:rsidRDefault="00C8795D" w:rsidP="00C8795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 </w:t>
      </w:r>
      <w:r w:rsidRPr="002E7EB3">
        <w:rPr>
          <w:rFonts w:eastAsia="Calibri"/>
          <w:sz w:val="28"/>
          <w:szCs w:val="28"/>
        </w:rPr>
        <w:t>Федеральный закон Российской Федерации от 02.03.2007 № 25-ФЗ «О муниципальной службе в Российской Федерации»;</w:t>
      </w:r>
    </w:p>
    <w:p w:rsidR="00C8795D" w:rsidRDefault="00C8795D" w:rsidP="0050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2E7EB3">
        <w:rPr>
          <w:sz w:val="28"/>
          <w:szCs w:val="28"/>
        </w:rPr>
        <w:t xml:space="preserve">едеральный закон </w:t>
      </w:r>
      <w:r w:rsidRPr="002E7EB3">
        <w:rPr>
          <w:rFonts w:eastAsia="Calibri"/>
          <w:sz w:val="28"/>
          <w:szCs w:val="28"/>
        </w:rPr>
        <w:t xml:space="preserve">Российской Федерации </w:t>
      </w:r>
      <w:r w:rsidRPr="002E7EB3">
        <w:rPr>
          <w:sz w:val="28"/>
          <w:szCs w:val="28"/>
        </w:rPr>
        <w:t xml:space="preserve">от 24.07.2007 № 209- ФЗ «О развитии малого и среднего предпринимательства в Российской </w:t>
      </w:r>
      <w:r>
        <w:rPr>
          <w:sz w:val="28"/>
          <w:szCs w:val="28"/>
        </w:rPr>
        <w:t>Ф</w:t>
      </w:r>
      <w:r w:rsidRPr="002E7EB3">
        <w:rPr>
          <w:sz w:val="28"/>
          <w:szCs w:val="28"/>
        </w:rPr>
        <w:t>едерации»</w:t>
      </w:r>
      <w:r w:rsidR="00503510">
        <w:rPr>
          <w:sz w:val="28"/>
          <w:szCs w:val="28"/>
        </w:rPr>
        <w:t>.</w:t>
      </w:r>
    </w:p>
    <w:p w:rsidR="00E92D0E" w:rsidRPr="00E92D0E" w:rsidRDefault="00E92D0E" w:rsidP="00E92D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2D0E">
        <w:rPr>
          <w:sz w:val="28"/>
          <w:szCs w:val="28"/>
        </w:rPr>
        <w:t>- Закон края от 24.04.2008 № 5-1565 «Об особенностях правового регулирования муниципальной службы в Красноярском крае»</w:t>
      </w:r>
      <w:r>
        <w:rPr>
          <w:sz w:val="28"/>
          <w:szCs w:val="28"/>
        </w:rPr>
        <w:t>.</w:t>
      </w:r>
    </w:p>
    <w:p w:rsidR="00CB036B" w:rsidRDefault="0029104F" w:rsidP="00CB0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104F">
        <w:rPr>
          <w:sz w:val="28"/>
          <w:szCs w:val="28"/>
        </w:rPr>
        <w:t xml:space="preserve">1.2. </w:t>
      </w:r>
      <w:r w:rsidR="00CB036B" w:rsidRPr="002E7EB3">
        <w:rPr>
          <w:rFonts w:eastAsia="Calibri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0" w:history="1">
        <w:r w:rsidR="00CB036B" w:rsidRPr="002E7EB3">
          <w:rPr>
            <w:rFonts w:eastAsia="Calibri"/>
            <w:sz w:val="28"/>
            <w:szCs w:val="28"/>
          </w:rPr>
          <w:t>закон</w:t>
        </w:r>
      </w:hyperlink>
      <w:r w:rsidR="00CB036B" w:rsidRPr="002E7EB3">
        <w:rPr>
          <w:rFonts w:eastAsia="Calibri"/>
          <w:sz w:val="28"/>
          <w:szCs w:val="28"/>
        </w:rPr>
        <w:t>ом от 06.10.2003 №131-ФЗ «Об общих принципах организации местного самоуправления в Российской Федерации».</w:t>
      </w:r>
    </w:p>
    <w:p w:rsidR="000B05FA" w:rsidRPr="002E7EB3" w:rsidRDefault="000B05FA" w:rsidP="000B05FA">
      <w:pPr>
        <w:ind w:firstLine="709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0B05FA" w:rsidRPr="002E7EB3" w:rsidRDefault="000B05FA" w:rsidP="000B05FA">
      <w:pPr>
        <w:ind w:firstLine="709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t>- 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0B05FA" w:rsidRPr="002E7EB3" w:rsidRDefault="000B05FA" w:rsidP="000B05FA">
      <w:pPr>
        <w:ind w:firstLine="709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t>- динамичное развитие малого и среднего предпринимательства при всесторонней поддержке на муниципальном уровне;</w:t>
      </w:r>
    </w:p>
    <w:p w:rsidR="000B05FA" w:rsidRPr="002E7EB3" w:rsidRDefault="000B05FA" w:rsidP="000B05FA">
      <w:pPr>
        <w:ind w:firstLine="709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t>- повышение качества жизни отдельной категории граждан путем предоставления мер социальной поддержки.</w:t>
      </w:r>
    </w:p>
    <w:p w:rsidR="000B05FA" w:rsidRDefault="002D28E5" w:rsidP="002D28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8E5">
        <w:rPr>
          <w:rFonts w:eastAsia="Calibri"/>
          <w:sz w:val="28"/>
          <w:szCs w:val="28"/>
        </w:rPr>
        <w:t xml:space="preserve">В </w:t>
      </w:r>
      <w:r w:rsidRPr="002D28E5">
        <w:rPr>
          <w:color w:val="000000"/>
          <w:sz w:val="28"/>
          <w:szCs w:val="28"/>
        </w:rPr>
        <w:t xml:space="preserve">Красноярском крае приоритеты </w:t>
      </w:r>
      <w:r w:rsidR="0077358B">
        <w:rPr>
          <w:color w:val="000000"/>
          <w:sz w:val="28"/>
          <w:szCs w:val="28"/>
        </w:rPr>
        <w:t xml:space="preserve">данных </w:t>
      </w:r>
      <w:r w:rsidRPr="002D28E5">
        <w:rPr>
          <w:color w:val="000000"/>
          <w:sz w:val="28"/>
          <w:szCs w:val="28"/>
        </w:rPr>
        <w:t>направлени</w:t>
      </w:r>
      <w:r w:rsidR="0077358B">
        <w:rPr>
          <w:color w:val="000000"/>
          <w:sz w:val="28"/>
          <w:szCs w:val="28"/>
        </w:rPr>
        <w:t>й</w:t>
      </w:r>
      <w:r w:rsidRPr="002D28E5">
        <w:rPr>
          <w:color w:val="000000"/>
          <w:sz w:val="28"/>
          <w:szCs w:val="28"/>
        </w:rPr>
        <w:t xml:space="preserve"> отражены в</w:t>
      </w:r>
      <w:r>
        <w:rPr>
          <w:color w:val="000000"/>
          <w:sz w:val="28"/>
          <w:szCs w:val="28"/>
        </w:rPr>
        <w:t xml:space="preserve"> </w:t>
      </w:r>
      <w:r w:rsidRPr="002D28E5">
        <w:rPr>
          <w:color w:val="000000"/>
          <w:sz w:val="28"/>
          <w:szCs w:val="28"/>
        </w:rPr>
        <w:t>отдельн</w:t>
      </w:r>
      <w:r w:rsidR="000B05FA">
        <w:rPr>
          <w:color w:val="000000"/>
          <w:sz w:val="28"/>
          <w:szCs w:val="28"/>
        </w:rPr>
        <w:t>ых</w:t>
      </w:r>
      <w:r w:rsidRPr="002D28E5">
        <w:rPr>
          <w:color w:val="000000"/>
          <w:sz w:val="28"/>
          <w:szCs w:val="28"/>
        </w:rPr>
        <w:t xml:space="preserve"> государственн</w:t>
      </w:r>
      <w:r w:rsidR="000B05FA">
        <w:rPr>
          <w:color w:val="000000"/>
          <w:sz w:val="28"/>
          <w:szCs w:val="28"/>
        </w:rPr>
        <w:t>ых</w:t>
      </w:r>
      <w:r w:rsidRPr="002D28E5">
        <w:rPr>
          <w:color w:val="000000"/>
          <w:sz w:val="28"/>
          <w:szCs w:val="28"/>
        </w:rPr>
        <w:t xml:space="preserve"> программ</w:t>
      </w:r>
      <w:r w:rsidR="000B05FA">
        <w:rPr>
          <w:color w:val="000000"/>
          <w:sz w:val="28"/>
          <w:szCs w:val="28"/>
        </w:rPr>
        <w:t>ах, таких как:</w:t>
      </w:r>
      <w:r w:rsidRPr="002D28E5">
        <w:rPr>
          <w:color w:val="000000"/>
          <w:sz w:val="28"/>
          <w:szCs w:val="28"/>
        </w:rPr>
        <w:t xml:space="preserve"> «Содействие развитию местного</w:t>
      </w:r>
      <w:r>
        <w:rPr>
          <w:color w:val="000000"/>
          <w:sz w:val="28"/>
          <w:szCs w:val="28"/>
        </w:rPr>
        <w:t xml:space="preserve"> </w:t>
      </w:r>
      <w:r w:rsidRPr="002D28E5">
        <w:rPr>
          <w:color w:val="000000"/>
          <w:sz w:val="28"/>
          <w:szCs w:val="28"/>
        </w:rPr>
        <w:t>самоуправления»</w:t>
      </w:r>
      <w:r w:rsidR="000B05FA">
        <w:rPr>
          <w:color w:val="000000"/>
          <w:sz w:val="28"/>
          <w:szCs w:val="28"/>
        </w:rPr>
        <w:t>, «</w:t>
      </w:r>
      <w:r w:rsidR="000B05FA" w:rsidRPr="000B05FA">
        <w:rPr>
          <w:color w:val="000000"/>
          <w:sz w:val="28"/>
          <w:szCs w:val="28"/>
          <w:shd w:val="clear" w:color="auto" w:fill="FFFFFF"/>
        </w:rPr>
        <w:t>Развитие инвестиционной деятельности, малого и среднего предпринимательства</w:t>
      </w:r>
      <w:r w:rsidR="00C64EEB">
        <w:rPr>
          <w:color w:val="000000"/>
          <w:sz w:val="28"/>
          <w:szCs w:val="28"/>
          <w:shd w:val="clear" w:color="auto" w:fill="FFFFFF"/>
        </w:rPr>
        <w:t>»</w:t>
      </w:r>
      <w:r w:rsidR="000B05FA">
        <w:rPr>
          <w:color w:val="000000"/>
          <w:sz w:val="28"/>
          <w:szCs w:val="28"/>
          <w:shd w:val="clear" w:color="auto" w:fill="FFFFFF"/>
        </w:rPr>
        <w:t xml:space="preserve"> и </w:t>
      </w:r>
      <w:r w:rsidR="0077358B">
        <w:rPr>
          <w:color w:val="000000"/>
          <w:sz w:val="28"/>
          <w:szCs w:val="28"/>
          <w:shd w:val="clear" w:color="auto" w:fill="FFFFFF"/>
        </w:rPr>
        <w:t>«</w:t>
      </w:r>
      <w:r w:rsidR="000B05FA" w:rsidRPr="000B05FA">
        <w:rPr>
          <w:color w:val="000000"/>
          <w:sz w:val="28"/>
          <w:szCs w:val="28"/>
          <w:shd w:val="clear" w:color="auto" w:fill="FFFFFF"/>
        </w:rPr>
        <w:t>Развитие системы социальной поддержки граждан"</w:t>
      </w:r>
      <w:r w:rsidR="000B05FA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2D28E5">
        <w:rPr>
          <w:color w:val="000000"/>
          <w:sz w:val="28"/>
          <w:szCs w:val="28"/>
        </w:rPr>
        <w:t xml:space="preserve"> </w:t>
      </w:r>
    </w:p>
    <w:p w:rsidR="00A864B3" w:rsidRDefault="00A864B3" w:rsidP="00A864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t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3B5404" w:rsidRPr="002E7EB3" w:rsidRDefault="008D2BAA" w:rsidP="003B5404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3B5404" w:rsidRPr="002E7EB3">
        <w:rPr>
          <w:rFonts w:eastAsia="Calibri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3B5404" w:rsidRPr="002E7EB3" w:rsidRDefault="003B5404" w:rsidP="003B5404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3B5404" w:rsidRPr="002E7EB3" w:rsidRDefault="003B5404" w:rsidP="003B5404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lastRenderedPageBreak/>
        <w:t>состоянием кадрового состава и, прежде всего, профессионализмом работников органов местного самоуправления;</w:t>
      </w:r>
    </w:p>
    <w:p w:rsidR="003B5404" w:rsidRPr="002E7EB3" w:rsidRDefault="003B5404" w:rsidP="003B5404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2E7EB3">
        <w:rPr>
          <w:rFonts w:eastAsia="Calibri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FA5ADA" w:rsidRDefault="0015036D" w:rsidP="00FA5AD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Муниципальн</w:t>
      </w:r>
      <w:r w:rsidR="00FA5ADA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программ</w:t>
      </w:r>
      <w:r w:rsidR="00FA5ADA">
        <w:rPr>
          <w:rFonts w:eastAsia="Calibri"/>
          <w:sz w:val="28"/>
          <w:szCs w:val="28"/>
        </w:rPr>
        <w:t xml:space="preserve">а Дивногорска направлена на </w:t>
      </w:r>
      <w:r w:rsidR="00FA5ADA" w:rsidRPr="00E92D0E">
        <w:rPr>
          <w:sz w:val="28"/>
          <w:szCs w:val="28"/>
        </w:rPr>
        <w:t>эффективн</w:t>
      </w:r>
      <w:r w:rsidR="00FA5ADA">
        <w:rPr>
          <w:sz w:val="28"/>
          <w:szCs w:val="28"/>
        </w:rPr>
        <w:t xml:space="preserve">ую </w:t>
      </w:r>
      <w:r w:rsidR="00FA5ADA" w:rsidRPr="00E92D0E">
        <w:rPr>
          <w:sz w:val="28"/>
          <w:szCs w:val="28"/>
        </w:rPr>
        <w:t>реализаци</w:t>
      </w:r>
      <w:r w:rsidR="00FA5ADA">
        <w:rPr>
          <w:sz w:val="28"/>
          <w:szCs w:val="28"/>
        </w:rPr>
        <w:t>ю</w:t>
      </w:r>
      <w:r w:rsidR="00FA5ADA" w:rsidRPr="00E92D0E">
        <w:rPr>
          <w:sz w:val="28"/>
          <w:szCs w:val="28"/>
        </w:rPr>
        <w:t xml:space="preserve"> органами местного самоуправления полномочий, закрепленных </w:t>
      </w:r>
      <w:r w:rsidR="00FA5ADA">
        <w:rPr>
          <w:sz w:val="28"/>
          <w:szCs w:val="28"/>
        </w:rPr>
        <w:t xml:space="preserve">за муниципальными образованиями. </w:t>
      </w:r>
    </w:p>
    <w:p w:rsidR="008D2BAA" w:rsidRDefault="00162460" w:rsidP="008D2B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8D2BAA" w:rsidRPr="0029104F">
        <w:rPr>
          <w:sz w:val="28"/>
          <w:szCs w:val="28"/>
        </w:rPr>
        <w:t xml:space="preserve"> </w:t>
      </w:r>
      <w:r w:rsidR="008D2BAA">
        <w:rPr>
          <w:sz w:val="28"/>
          <w:szCs w:val="28"/>
        </w:rPr>
        <w:t xml:space="preserve">муниципальной </w:t>
      </w:r>
      <w:r w:rsidR="008D2BAA" w:rsidRPr="0029104F">
        <w:rPr>
          <w:sz w:val="28"/>
          <w:szCs w:val="28"/>
        </w:rPr>
        <w:t>программе содержится показатель «</w:t>
      </w:r>
      <w:r w:rsidR="008D2BAA" w:rsidRPr="002E7EB3">
        <w:rPr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="008D2BAA" w:rsidRPr="002E7EB3">
        <w:rPr>
          <w:rFonts w:eastAsia="Calibri"/>
          <w:sz w:val="28"/>
          <w:szCs w:val="28"/>
        </w:rPr>
        <w:t xml:space="preserve">: с 2017 года </w:t>
      </w:r>
      <w:r w:rsidR="008D2BAA" w:rsidRPr="002E7EB3">
        <w:rPr>
          <w:sz w:val="28"/>
          <w:szCs w:val="28"/>
        </w:rPr>
        <w:t>не менее 33%, с 2019 года не менее 35</w:t>
      </w:r>
      <w:r w:rsidR="008D2BAA" w:rsidRPr="002E7EB3">
        <w:rPr>
          <w:rFonts w:eastAsia="Calibri"/>
          <w:sz w:val="28"/>
          <w:szCs w:val="28"/>
        </w:rPr>
        <w:t>% ежегодн</w:t>
      </w:r>
      <w:r w:rsidR="008D2BAA">
        <w:rPr>
          <w:rFonts w:eastAsia="Calibri"/>
          <w:sz w:val="28"/>
          <w:szCs w:val="28"/>
        </w:rPr>
        <w:t>о».</w:t>
      </w:r>
      <w:r w:rsidR="001226F4">
        <w:rPr>
          <w:rFonts w:eastAsia="Calibri"/>
          <w:sz w:val="28"/>
          <w:szCs w:val="28"/>
        </w:rPr>
        <w:t xml:space="preserve"> </w:t>
      </w:r>
    </w:p>
    <w:p w:rsidR="001B5921" w:rsidRDefault="00247A71" w:rsidP="00CB0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B5921" w:rsidRPr="000F3D6E">
        <w:rPr>
          <w:sz w:val="28"/>
          <w:szCs w:val="28"/>
        </w:rPr>
        <w:t>В соответствии с п. 33 части 1 статьи 16 Федерального закона N 131-ФЗ к вопросам местного значения городского округа отнесены вопросы содействия развитию малого и среднего предпринимательства.</w:t>
      </w:r>
    </w:p>
    <w:p w:rsidR="00247A71" w:rsidRPr="001B5921" w:rsidRDefault="00247A71" w:rsidP="00247A71">
      <w:pPr>
        <w:pStyle w:val="2"/>
        <w:shd w:val="clear" w:color="auto" w:fill="FFFFFF"/>
        <w:spacing w:before="0" w:line="30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Реализация </w:t>
      </w:r>
      <w:r w:rsidRPr="001B592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</w:t>
      </w:r>
      <w:r w:rsidRPr="001B592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2 июня 2016 г. № 1083-р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Pr="001B592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Стратегии развития малого и среднего предпринимательства в РФ на период до 2030 г. и плане мероприятий ("дорожной карте") по ее реализации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» предусмотрена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1B5921">
        <w:rPr>
          <w:rFonts w:ascii="Times New Roman" w:hAnsi="Times New Roman" w:cs="Times New Roman"/>
          <w:b w:val="0"/>
          <w:color w:val="auto"/>
          <w:sz w:val="28"/>
          <w:szCs w:val="28"/>
        </w:rPr>
        <w:t>осударственной программой Российской Федерации «Экономическое развитие и инновационная экономика», утвержденной Постановлением Правительства РФ от 15.04.2014 № 316 и государственной программ</w:t>
      </w:r>
      <w:r w:rsidR="00CF4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 </w:t>
      </w:r>
      <w:r w:rsidRPr="001B5921">
        <w:rPr>
          <w:rFonts w:ascii="Times New Roman" w:hAnsi="Times New Roman" w:cs="Times New Roman"/>
          <w:b w:val="0"/>
          <w:color w:val="auto"/>
          <w:sz w:val="28"/>
          <w:szCs w:val="28"/>
        </w:rPr>
        <w:t>Красноярского края «Развитие инвестиционной деятельности, малого и среднего</w:t>
      </w:r>
      <w:proofErr w:type="gramEnd"/>
      <w:r w:rsidRPr="001B59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предпринимательства», утвержденной постановлением Правительства Красноярского края от 30.09.2013 № 505-п,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1B5921">
        <w:rPr>
          <w:rFonts w:ascii="Times New Roman" w:hAnsi="Times New Roman" w:cs="Times New Roman"/>
          <w:b w:val="0"/>
          <w:color w:val="auto"/>
          <w:sz w:val="28"/>
          <w:szCs w:val="28"/>
        </w:rPr>
        <w:t>обозначен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Pr="001B59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основным направлени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B5921">
        <w:rPr>
          <w:rFonts w:ascii="Times New Roman" w:hAnsi="Times New Roman" w:cs="Times New Roman"/>
          <w:b w:val="0"/>
          <w:color w:val="auto"/>
          <w:sz w:val="28"/>
          <w:szCs w:val="28"/>
        </w:rPr>
        <w:t>м государственной политики Российской Федерации и Красноярского края в сфере поддержки и развития малого и среднего предпринимательства.</w:t>
      </w:r>
    </w:p>
    <w:p w:rsidR="008D2BAA" w:rsidRPr="002E7EB3" w:rsidRDefault="00247A71" w:rsidP="008D2BA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="008D2BAA" w:rsidRPr="00086DA8">
        <w:rPr>
          <w:color w:val="000000"/>
          <w:sz w:val="28"/>
          <w:szCs w:val="28"/>
        </w:rPr>
        <w:t xml:space="preserve">В целях реализации социальных гарантий, предусмотренных законодательством для  муниципальных служащих, в соответствии со статьями 23, 24 Федерального закона от 02.03.2007 № 25-ФЗ «О муниципальной службе в Российской Федерации», статьями 3, 9, 10, 14 Закона Красноярского края от 24.04.2008 № 5-1565 «Об особенностях правового регулирования муниципальной службы в Красноярском крае» </w:t>
      </w:r>
      <w:r w:rsidR="008D2BAA">
        <w:rPr>
          <w:color w:val="000000"/>
          <w:sz w:val="28"/>
          <w:szCs w:val="28"/>
        </w:rPr>
        <w:t xml:space="preserve">в муниципальной программе предусмотрены </w:t>
      </w:r>
      <w:r w:rsidR="008D2BAA">
        <w:rPr>
          <w:bCs/>
          <w:color w:val="000000"/>
          <w:sz w:val="28"/>
          <w:szCs w:val="28"/>
          <w:shd w:val="clear" w:color="auto" w:fill="FFFFFF"/>
        </w:rPr>
        <w:t>м</w:t>
      </w:r>
      <w:r w:rsidR="008D2BAA" w:rsidRPr="002E7EB3">
        <w:rPr>
          <w:sz w:val="28"/>
          <w:szCs w:val="28"/>
        </w:rPr>
        <w:t xml:space="preserve">еры социальной поддержки </w:t>
      </w:r>
      <w:r w:rsidR="008D2BAA" w:rsidRPr="002E7EB3">
        <w:rPr>
          <w:rFonts w:eastAsia="Calibri"/>
          <w:sz w:val="28"/>
          <w:szCs w:val="28"/>
        </w:rPr>
        <w:t>на выплату</w:t>
      </w:r>
      <w:r w:rsidR="008D2BAA" w:rsidRPr="002E7EB3">
        <w:rPr>
          <w:sz w:val="18"/>
          <w:szCs w:val="18"/>
        </w:rPr>
        <w:t xml:space="preserve"> </w:t>
      </w:r>
      <w:r w:rsidR="008D2BAA" w:rsidRPr="002E7EB3">
        <w:rPr>
          <w:sz w:val="28"/>
          <w:szCs w:val="28"/>
        </w:rPr>
        <w:t>пенсии за выслугу</w:t>
      </w:r>
      <w:proofErr w:type="gramEnd"/>
      <w:r w:rsidR="008D2BAA" w:rsidRPr="002E7EB3">
        <w:rPr>
          <w:sz w:val="28"/>
          <w:szCs w:val="28"/>
        </w:rPr>
        <w:t xml:space="preserve"> лет лицам, замещавшим должности муниципальной службы в городе Дивногорске</w:t>
      </w:r>
      <w:r w:rsidR="008D2BAA">
        <w:rPr>
          <w:sz w:val="28"/>
          <w:szCs w:val="28"/>
        </w:rPr>
        <w:t>.</w:t>
      </w:r>
    </w:p>
    <w:p w:rsidR="006243F0" w:rsidRDefault="006243F0" w:rsidP="006243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D28E5">
        <w:rPr>
          <w:color w:val="000000"/>
          <w:sz w:val="28"/>
          <w:szCs w:val="28"/>
        </w:rPr>
        <w:t>равнительный анализ положений государственн</w:t>
      </w:r>
      <w:r>
        <w:rPr>
          <w:color w:val="000000"/>
          <w:sz w:val="28"/>
          <w:szCs w:val="28"/>
        </w:rPr>
        <w:t>ых</w:t>
      </w:r>
      <w:r w:rsidRPr="002D28E5">
        <w:rPr>
          <w:color w:val="000000"/>
          <w:sz w:val="28"/>
          <w:szCs w:val="28"/>
        </w:rPr>
        <w:t xml:space="preserve"> и муниципальной</w:t>
      </w:r>
      <w:r>
        <w:rPr>
          <w:color w:val="000000"/>
          <w:sz w:val="28"/>
          <w:szCs w:val="28"/>
        </w:rPr>
        <w:t xml:space="preserve"> </w:t>
      </w:r>
      <w:r w:rsidRPr="002D28E5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2D28E5">
        <w:rPr>
          <w:color w:val="000000"/>
          <w:sz w:val="28"/>
          <w:szCs w:val="28"/>
        </w:rPr>
        <w:t xml:space="preserve"> (представлен в приложении 1) выявил следующее:</w:t>
      </w:r>
    </w:p>
    <w:p w:rsidR="006243F0" w:rsidRDefault="006243F0" w:rsidP="006243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28E5">
        <w:rPr>
          <w:color w:val="000000"/>
          <w:sz w:val="28"/>
          <w:szCs w:val="28"/>
        </w:rPr>
        <w:t xml:space="preserve"> </w:t>
      </w:r>
      <w:r w:rsidR="0052466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программой </w:t>
      </w:r>
      <w:r w:rsidR="0052466E">
        <w:rPr>
          <w:color w:val="000000"/>
          <w:sz w:val="28"/>
          <w:szCs w:val="28"/>
        </w:rPr>
        <w:t>поставлена</w:t>
      </w:r>
      <w:r>
        <w:rPr>
          <w:color w:val="000000"/>
          <w:sz w:val="28"/>
          <w:szCs w:val="28"/>
        </w:rPr>
        <w:t xml:space="preserve"> </w:t>
      </w:r>
      <w:r w:rsidR="0052466E">
        <w:rPr>
          <w:color w:val="000000"/>
          <w:sz w:val="28"/>
          <w:szCs w:val="28"/>
        </w:rPr>
        <w:t xml:space="preserve">общая </w:t>
      </w:r>
      <w:r>
        <w:rPr>
          <w:color w:val="000000"/>
          <w:sz w:val="28"/>
          <w:szCs w:val="28"/>
        </w:rPr>
        <w:t>цель</w:t>
      </w:r>
      <w:r w:rsidR="0052466E">
        <w:rPr>
          <w:color w:val="000000"/>
          <w:sz w:val="28"/>
          <w:szCs w:val="28"/>
        </w:rPr>
        <w:t xml:space="preserve">, объединяющая </w:t>
      </w:r>
      <w:r w:rsidR="0052466E" w:rsidRPr="002E7EB3">
        <w:rPr>
          <w:rFonts w:eastAsia="Calibri"/>
          <w:sz w:val="28"/>
          <w:szCs w:val="28"/>
        </w:rPr>
        <w:t>приоритетны</w:t>
      </w:r>
      <w:r w:rsidR="0052466E">
        <w:rPr>
          <w:rFonts w:eastAsia="Calibri"/>
          <w:sz w:val="28"/>
          <w:szCs w:val="28"/>
        </w:rPr>
        <w:t>е</w:t>
      </w:r>
      <w:r w:rsidR="0052466E" w:rsidRPr="002E7EB3">
        <w:rPr>
          <w:rFonts w:eastAsia="Calibri"/>
          <w:sz w:val="28"/>
          <w:szCs w:val="28"/>
        </w:rPr>
        <w:t xml:space="preserve"> направлени</w:t>
      </w:r>
      <w:r w:rsidR="0052466E">
        <w:rPr>
          <w:rFonts w:eastAsia="Calibri"/>
          <w:sz w:val="28"/>
          <w:szCs w:val="28"/>
        </w:rPr>
        <w:t xml:space="preserve">я </w:t>
      </w:r>
      <w:r w:rsidR="0052466E" w:rsidRPr="002E7EB3">
        <w:rPr>
          <w:rFonts w:eastAsia="Calibri"/>
          <w:sz w:val="28"/>
          <w:szCs w:val="28"/>
        </w:rPr>
        <w:t>развития местного самоуправления</w:t>
      </w:r>
      <w:r w:rsidR="005F6B0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41566">
        <w:rPr>
          <w:color w:val="000000"/>
          <w:sz w:val="28"/>
          <w:szCs w:val="28"/>
        </w:rPr>
        <w:t>«</w:t>
      </w:r>
      <w:r w:rsidRPr="00841566">
        <w:rPr>
          <w:rFonts w:eastAsia="Calibri"/>
          <w:sz w:val="28"/>
          <w:szCs w:val="28"/>
        </w:rPr>
        <w:t>Повышение эффективности реализации органами местного самоуправления полномочий, закрепленных за муниципальным образованием</w:t>
      </w:r>
      <w:r>
        <w:rPr>
          <w:rFonts w:eastAsia="Calibri"/>
          <w:sz w:val="28"/>
          <w:szCs w:val="28"/>
        </w:rPr>
        <w:t>»</w:t>
      </w:r>
      <w:r w:rsidR="005F6B03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6243F0" w:rsidRPr="00021E7F" w:rsidRDefault="006243F0" w:rsidP="006243F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 w:rsidRPr="002D28E5">
        <w:rPr>
          <w:color w:val="000000"/>
          <w:sz w:val="28"/>
          <w:szCs w:val="28"/>
        </w:rPr>
        <w:t xml:space="preserve"> </w:t>
      </w:r>
      <w:r w:rsidRPr="00FF144A">
        <w:rPr>
          <w:color w:val="000000"/>
          <w:sz w:val="28"/>
          <w:szCs w:val="28"/>
        </w:rPr>
        <w:t xml:space="preserve">В муниципальной программе нашли отражение все задачи, </w:t>
      </w:r>
      <w:r w:rsidR="00240316" w:rsidRPr="00137868">
        <w:rPr>
          <w:rFonts w:cs="Calibri"/>
          <w:sz w:val="26"/>
          <w:szCs w:val="26"/>
        </w:rPr>
        <w:t>способствую</w:t>
      </w:r>
      <w:r w:rsidR="00240316">
        <w:rPr>
          <w:rFonts w:cs="Calibri"/>
          <w:sz w:val="26"/>
          <w:szCs w:val="26"/>
        </w:rPr>
        <w:t>щие</w:t>
      </w:r>
      <w:r w:rsidR="00240316" w:rsidRPr="00137868">
        <w:rPr>
          <w:rFonts w:cs="Calibri"/>
          <w:sz w:val="26"/>
          <w:szCs w:val="26"/>
        </w:rPr>
        <w:t xml:space="preserve"> достижению указанной цели</w:t>
      </w:r>
      <w:r w:rsidR="00240316">
        <w:rPr>
          <w:rFonts w:cs="Calibri"/>
          <w:sz w:val="26"/>
          <w:szCs w:val="26"/>
        </w:rPr>
        <w:t xml:space="preserve"> и </w:t>
      </w:r>
      <w:r w:rsidR="00240316" w:rsidRPr="00FF144A">
        <w:rPr>
          <w:color w:val="000000"/>
          <w:sz w:val="28"/>
          <w:szCs w:val="28"/>
        </w:rPr>
        <w:t xml:space="preserve"> </w:t>
      </w:r>
      <w:r w:rsidRPr="00FF144A">
        <w:rPr>
          <w:color w:val="000000"/>
          <w:sz w:val="28"/>
          <w:szCs w:val="28"/>
        </w:rPr>
        <w:t>предусмотренны</w:t>
      </w:r>
      <w:r>
        <w:rPr>
          <w:color w:val="000000"/>
          <w:sz w:val="28"/>
          <w:szCs w:val="28"/>
        </w:rPr>
        <w:t>е</w:t>
      </w:r>
      <w:r w:rsidRPr="00FF144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краевых </w:t>
      </w:r>
      <w:r w:rsidRPr="00FF144A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ых</w:t>
      </w:r>
      <w:r w:rsidRPr="00FF144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ах</w:t>
      </w:r>
      <w:r w:rsidR="002403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97858" w:rsidRDefault="00197858" w:rsidP="00204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104F" w:rsidRPr="0029104F" w:rsidRDefault="0029104F" w:rsidP="0029104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D0E" w:rsidRDefault="00E92D0E" w:rsidP="00E92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0E">
        <w:rPr>
          <w:rFonts w:ascii="Times New Roman" w:hAnsi="Times New Roman" w:cs="Times New Roman"/>
          <w:b/>
          <w:sz w:val="28"/>
          <w:szCs w:val="28"/>
        </w:rPr>
        <w:t xml:space="preserve">II. Анализ соответствия целей и задач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92D0E">
        <w:rPr>
          <w:rFonts w:ascii="Times New Roman" w:hAnsi="Times New Roman" w:cs="Times New Roman"/>
          <w:b/>
          <w:sz w:val="28"/>
          <w:szCs w:val="28"/>
        </w:rPr>
        <w:t xml:space="preserve"> программы приоритетам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города Дивногорска</w:t>
      </w:r>
      <w:r w:rsidRPr="00E92D0E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</w:t>
      </w:r>
      <w:r w:rsidRPr="00E9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0E" w:rsidRDefault="00E92D0E" w:rsidP="00E92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0E">
        <w:rPr>
          <w:rFonts w:ascii="Times New Roman" w:hAnsi="Times New Roman" w:cs="Times New Roman"/>
          <w:sz w:val="28"/>
          <w:szCs w:val="28"/>
        </w:rPr>
        <w:t xml:space="preserve">В результате анализа соответствия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2D0E">
        <w:rPr>
          <w:rFonts w:ascii="Times New Roman" w:hAnsi="Times New Roman" w:cs="Times New Roman"/>
          <w:sz w:val="28"/>
          <w:szCs w:val="28"/>
        </w:rPr>
        <w:t xml:space="preserve">программы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Pr="00E92D0E">
        <w:rPr>
          <w:rFonts w:ascii="Times New Roman" w:hAnsi="Times New Roman" w:cs="Times New Roman"/>
          <w:sz w:val="28"/>
          <w:szCs w:val="28"/>
        </w:rPr>
        <w:t xml:space="preserve"> в сфере развития местного самоуправления установлено следующее.</w:t>
      </w:r>
    </w:p>
    <w:p w:rsidR="0040691C" w:rsidRDefault="0040691C" w:rsidP="0040691C">
      <w:pPr>
        <w:pStyle w:val="a6"/>
        <w:tabs>
          <w:tab w:val="left" w:pos="0"/>
        </w:tabs>
        <w:autoSpaceDE w:val="0"/>
        <w:autoSpaceDN w:val="0"/>
        <w:adjustRightInd w:val="0"/>
        <w:ind w:left="0" w:firstLine="453"/>
        <w:jc w:val="both"/>
        <w:outlineLvl w:val="3"/>
        <w:rPr>
          <w:sz w:val="28"/>
          <w:szCs w:val="28"/>
        </w:rPr>
      </w:pPr>
      <w:r w:rsidRPr="00B616BA">
        <w:rPr>
          <w:sz w:val="28"/>
          <w:szCs w:val="28"/>
        </w:rPr>
        <w:t>В соответствии с п.4 постановления № 131п, муниципальная программа разрабатывается исходя из основных приоритетов</w:t>
      </w:r>
      <w:r>
        <w:rPr>
          <w:sz w:val="28"/>
          <w:szCs w:val="28"/>
        </w:rPr>
        <w:t xml:space="preserve"> </w:t>
      </w:r>
      <w:r w:rsidRPr="002A0A17">
        <w:rPr>
          <w:sz w:val="28"/>
          <w:szCs w:val="28"/>
        </w:rPr>
        <w:t xml:space="preserve">социально-экономического развития города (далее </w:t>
      </w:r>
      <w:proofErr w:type="gramStart"/>
      <w:r w:rsidRPr="002A0A17">
        <w:rPr>
          <w:sz w:val="28"/>
          <w:szCs w:val="28"/>
        </w:rPr>
        <w:t>–С</w:t>
      </w:r>
      <w:proofErr w:type="gramEnd"/>
      <w:r w:rsidRPr="002A0A17">
        <w:rPr>
          <w:sz w:val="28"/>
          <w:szCs w:val="28"/>
        </w:rPr>
        <w:t>ЭР)</w:t>
      </w:r>
      <w:r>
        <w:rPr>
          <w:sz w:val="28"/>
          <w:szCs w:val="28"/>
        </w:rPr>
        <w:t>.</w:t>
      </w:r>
    </w:p>
    <w:p w:rsidR="0040691C" w:rsidRDefault="00B616BA" w:rsidP="004069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3033">
        <w:rPr>
          <w:sz w:val="28"/>
          <w:szCs w:val="28"/>
        </w:rPr>
        <w:t xml:space="preserve">Сравнительный анализ представлен в приложении </w:t>
      </w:r>
      <w:r w:rsidR="009B3033">
        <w:rPr>
          <w:sz w:val="28"/>
          <w:szCs w:val="28"/>
        </w:rPr>
        <w:t>2</w:t>
      </w:r>
      <w:r w:rsidRPr="009B3033">
        <w:rPr>
          <w:sz w:val="28"/>
          <w:szCs w:val="28"/>
        </w:rPr>
        <w:t xml:space="preserve"> к </w:t>
      </w:r>
      <w:r w:rsidR="00140784">
        <w:rPr>
          <w:sz w:val="28"/>
          <w:szCs w:val="28"/>
        </w:rPr>
        <w:t>З</w:t>
      </w:r>
      <w:r w:rsidRPr="009B3033">
        <w:rPr>
          <w:sz w:val="28"/>
          <w:szCs w:val="28"/>
        </w:rPr>
        <w:t xml:space="preserve">аключению. </w:t>
      </w:r>
      <w:proofErr w:type="gramStart"/>
      <w:r w:rsidRPr="009B3033">
        <w:rPr>
          <w:sz w:val="28"/>
          <w:szCs w:val="28"/>
        </w:rPr>
        <w:t>Решение поставленных задач соответствует положениям, установленным ст. 20 Федерального закона от 06.10.2003 № 131-ФЗ «Об общих принципах организации местного самоупра</w:t>
      </w:r>
      <w:r w:rsidR="009B3033">
        <w:rPr>
          <w:sz w:val="28"/>
          <w:szCs w:val="28"/>
        </w:rPr>
        <w:t>вления в Российской Федерации»</w:t>
      </w:r>
      <w:r w:rsidR="0040691C">
        <w:rPr>
          <w:sz w:val="28"/>
          <w:szCs w:val="28"/>
        </w:rPr>
        <w:t xml:space="preserve"> и</w:t>
      </w:r>
      <w:r w:rsidR="0040691C" w:rsidRPr="0040691C">
        <w:rPr>
          <w:sz w:val="28"/>
          <w:szCs w:val="28"/>
        </w:rPr>
        <w:t xml:space="preserve"> </w:t>
      </w:r>
      <w:r w:rsidR="0040691C">
        <w:rPr>
          <w:sz w:val="28"/>
          <w:szCs w:val="28"/>
        </w:rPr>
        <w:t>Ф</w:t>
      </w:r>
      <w:r w:rsidR="0040691C" w:rsidRPr="002E7EB3">
        <w:rPr>
          <w:sz w:val="28"/>
          <w:szCs w:val="28"/>
        </w:rPr>
        <w:t>едеральн</w:t>
      </w:r>
      <w:r w:rsidR="0040691C">
        <w:rPr>
          <w:sz w:val="28"/>
          <w:szCs w:val="28"/>
        </w:rPr>
        <w:t>ого</w:t>
      </w:r>
      <w:r w:rsidR="0040691C" w:rsidRPr="002E7EB3">
        <w:rPr>
          <w:sz w:val="28"/>
          <w:szCs w:val="28"/>
        </w:rPr>
        <w:t xml:space="preserve"> закон</w:t>
      </w:r>
      <w:r w:rsidR="0040691C">
        <w:rPr>
          <w:sz w:val="28"/>
          <w:szCs w:val="28"/>
        </w:rPr>
        <w:t>а</w:t>
      </w:r>
      <w:r w:rsidR="0040691C" w:rsidRPr="002E7EB3">
        <w:rPr>
          <w:sz w:val="28"/>
          <w:szCs w:val="28"/>
        </w:rPr>
        <w:t xml:space="preserve"> </w:t>
      </w:r>
      <w:r w:rsidR="0040691C" w:rsidRPr="002E7EB3">
        <w:rPr>
          <w:rFonts w:eastAsia="Calibri"/>
          <w:sz w:val="28"/>
          <w:szCs w:val="28"/>
        </w:rPr>
        <w:t xml:space="preserve">Российской Федерации </w:t>
      </w:r>
      <w:r w:rsidR="0040691C" w:rsidRPr="002E7EB3">
        <w:rPr>
          <w:sz w:val="28"/>
          <w:szCs w:val="28"/>
        </w:rPr>
        <w:t xml:space="preserve">от 24.07.2007 № 209- ФЗ «О развитии малого и среднего предпринимательства в Российской </w:t>
      </w:r>
      <w:r w:rsidR="0040691C">
        <w:rPr>
          <w:sz w:val="28"/>
          <w:szCs w:val="28"/>
        </w:rPr>
        <w:t>Ф</w:t>
      </w:r>
      <w:r w:rsidR="0040691C" w:rsidRPr="002E7EB3">
        <w:rPr>
          <w:sz w:val="28"/>
          <w:szCs w:val="28"/>
        </w:rPr>
        <w:t>едерации»</w:t>
      </w:r>
      <w:r w:rsidR="0040691C">
        <w:rPr>
          <w:sz w:val="28"/>
          <w:szCs w:val="28"/>
        </w:rPr>
        <w:t>.</w:t>
      </w:r>
      <w:proofErr w:type="gramEnd"/>
    </w:p>
    <w:p w:rsidR="0040691C" w:rsidRDefault="002A0A17" w:rsidP="004069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691C">
        <w:rPr>
          <w:sz w:val="28"/>
          <w:szCs w:val="28"/>
        </w:rPr>
        <w:t>1.</w:t>
      </w:r>
      <w:r w:rsidR="0040691C">
        <w:rPr>
          <w:sz w:val="28"/>
          <w:szCs w:val="28"/>
        </w:rPr>
        <w:t>1.</w:t>
      </w:r>
      <w:r w:rsidRPr="0040691C">
        <w:rPr>
          <w:sz w:val="28"/>
          <w:szCs w:val="28"/>
        </w:rPr>
        <w:t xml:space="preserve"> Правовые основы, принципы и направления государственной поддержки развития местного самоуправления в крае установлены Законом Красноярского края от 07.07.2016 № 10-4831 «О государственной поддержке развития местного самоуправления Красноярского края» (далее – Закон № 10-4831).</w:t>
      </w:r>
      <w:r w:rsidRPr="00E92D0E">
        <w:rPr>
          <w:sz w:val="28"/>
          <w:szCs w:val="28"/>
        </w:rPr>
        <w:t xml:space="preserve"> </w:t>
      </w:r>
    </w:p>
    <w:p w:rsidR="002A0A17" w:rsidRPr="00B616BA" w:rsidRDefault="002A0A17" w:rsidP="002A0A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92D0E">
        <w:rPr>
          <w:sz w:val="28"/>
          <w:szCs w:val="28"/>
        </w:rPr>
        <w:t xml:space="preserve">С учетом основных положений Закона № 10-4831 целью </w:t>
      </w:r>
      <w:r>
        <w:rPr>
          <w:sz w:val="28"/>
          <w:szCs w:val="28"/>
        </w:rPr>
        <w:t xml:space="preserve">муниципальной </w:t>
      </w:r>
      <w:r w:rsidRPr="00E92D0E">
        <w:rPr>
          <w:sz w:val="28"/>
          <w:szCs w:val="28"/>
        </w:rPr>
        <w:t xml:space="preserve">программы является </w:t>
      </w:r>
      <w:r>
        <w:rPr>
          <w:sz w:val="28"/>
          <w:szCs w:val="28"/>
        </w:rPr>
        <w:t>повышение эффективности муниципального управления</w:t>
      </w:r>
      <w:r w:rsidRPr="00E92D0E">
        <w:rPr>
          <w:sz w:val="28"/>
          <w:szCs w:val="28"/>
        </w:rPr>
        <w:t xml:space="preserve"> и эффективной реализации органами местного самоуправления полномочий, </w:t>
      </w:r>
      <w:r w:rsidRPr="00B616BA">
        <w:rPr>
          <w:sz w:val="28"/>
          <w:szCs w:val="28"/>
        </w:rPr>
        <w:t>закрепленных за муниципальными образованиями.</w:t>
      </w:r>
    </w:p>
    <w:p w:rsidR="00F06205" w:rsidRDefault="00140784" w:rsidP="00B616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5E61" w:rsidRPr="00405E61">
        <w:rPr>
          <w:rFonts w:ascii="Times New Roman" w:hAnsi="Times New Roman" w:cs="Times New Roman"/>
          <w:sz w:val="28"/>
          <w:szCs w:val="28"/>
        </w:rPr>
        <w:t>Федеральны</w:t>
      </w:r>
      <w:r w:rsidR="00405E61">
        <w:rPr>
          <w:rFonts w:ascii="Times New Roman" w:hAnsi="Times New Roman" w:cs="Times New Roman"/>
          <w:sz w:val="28"/>
          <w:szCs w:val="28"/>
        </w:rPr>
        <w:t>м</w:t>
      </w:r>
      <w:r w:rsidR="00405E61" w:rsidRPr="00405E6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5E61">
        <w:rPr>
          <w:rFonts w:ascii="Times New Roman" w:hAnsi="Times New Roman" w:cs="Times New Roman"/>
          <w:sz w:val="28"/>
          <w:szCs w:val="28"/>
        </w:rPr>
        <w:t>ом</w:t>
      </w:r>
      <w:r w:rsidR="00405E61" w:rsidRPr="00405E61">
        <w:rPr>
          <w:rFonts w:ascii="Times New Roman" w:hAnsi="Times New Roman" w:cs="Times New Roman"/>
          <w:sz w:val="28"/>
          <w:szCs w:val="28"/>
        </w:rPr>
        <w:t xml:space="preserve"> </w:t>
      </w:r>
      <w:r w:rsidR="00405E61" w:rsidRPr="00405E6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405E61" w:rsidRPr="00405E61">
        <w:rPr>
          <w:rFonts w:ascii="Times New Roman" w:hAnsi="Times New Roman" w:cs="Times New Roman"/>
          <w:sz w:val="28"/>
          <w:szCs w:val="28"/>
        </w:rPr>
        <w:t>от 24.07.2007 № 209- ФЗ «О развитии малого и среднего предпринимательства в Российской Федерации»</w:t>
      </w:r>
      <w:r w:rsidR="00405E61">
        <w:rPr>
          <w:rFonts w:ascii="Times New Roman" w:hAnsi="Times New Roman" w:cs="Times New Roman"/>
          <w:sz w:val="28"/>
          <w:szCs w:val="28"/>
        </w:rPr>
        <w:t xml:space="preserve"> подчеркивается, что м</w:t>
      </w:r>
      <w:r w:rsidR="00F00DF1" w:rsidRPr="00405E61">
        <w:rPr>
          <w:rFonts w:ascii="Times New Roman" w:hAnsi="Times New Roman" w:cs="Times New Roman"/>
          <w:sz w:val="28"/>
          <w:szCs w:val="28"/>
        </w:rPr>
        <w:t>алое</w:t>
      </w:r>
      <w:r w:rsidR="00F00DF1" w:rsidRPr="00B616BA">
        <w:rPr>
          <w:rFonts w:ascii="Times New Roman" w:hAnsi="Times New Roman" w:cs="Times New Roman"/>
          <w:sz w:val="28"/>
          <w:szCs w:val="28"/>
        </w:rPr>
        <w:t xml:space="preserve"> и среднее предпринимательство остается одним из главных резервов занятости населения и обеспечения жителей основными товарами и услугами.</w:t>
      </w:r>
    </w:p>
    <w:p w:rsidR="0040691C" w:rsidRDefault="0040691C" w:rsidP="00171C24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C24" w:rsidRPr="00171C24">
        <w:rPr>
          <w:sz w:val="28"/>
          <w:szCs w:val="28"/>
        </w:rPr>
        <w:t>Достижение поставленной цели предполагается решением задачи по со</w:t>
      </w:r>
      <w:r w:rsidR="00171C24" w:rsidRPr="00171C24">
        <w:rPr>
          <w:rFonts w:eastAsia="Calibri"/>
          <w:sz w:val="28"/>
          <w:szCs w:val="28"/>
        </w:rPr>
        <w:t>зданию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="00171C24">
        <w:rPr>
          <w:rFonts w:eastAsia="Calibri"/>
          <w:sz w:val="28"/>
          <w:szCs w:val="28"/>
        </w:rPr>
        <w:t>, что способствует п</w:t>
      </w:r>
      <w:r w:rsidRPr="00171C24">
        <w:rPr>
          <w:sz w:val="28"/>
          <w:szCs w:val="28"/>
        </w:rPr>
        <w:t>овышени</w:t>
      </w:r>
      <w:r w:rsidR="00171C24">
        <w:rPr>
          <w:sz w:val="28"/>
          <w:szCs w:val="28"/>
        </w:rPr>
        <w:t>ю</w:t>
      </w:r>
      <w:r w:rsidRPr="00171C24">
        <w:rPr>
          <w:sz w:val="28"/>
          <w:szCs w:val="28"/>
        </w:rPr>
        <w:t xml:space="preserve"> доступности информационно-консультационных, имущественных, финансовых ресурсов</w:t>
      </w:r>
      <w:r w:rsidR="00171C24">
        <w:rPr>
          <w:sz w:val="28"/>
          <w:szCs w:val="28"/>
        </w:rPr>
        <w:t>.</w:t>
      </w:r>
      <w:r w:rsidRPr="00171C24">
        <w:rPr>
          <w:sz w:val="28"/>
          <w:szCs w:val="28"/>
        </w:rPr>
        <w:t xml:space="preserve"> </w:t>
      </w:r>
    </w:p>
    <w:p w:rsidR="00171C24" w:rsidRDefault="00171C24" w:rsidP="00171C24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Pr="00171C24">
        <w:rPr>
          <w:sz w:val="28"/>
          <w:szCs w:val="28"/>
        </w:rPr>
        <w:t xml:space="preserve"> </w:t>
      </w:r>
      <w:r w:rsidRPr="002E7EB3">
        <w:rPr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государства, направленной на </w:t>
      </w:r>
      <w:r w:rsidR="006219CF">
        <w:rPr>
          <w:sz w:val="28"/>
          <w:szCs w:val="28"/>
        </w:rPr>
        <w:t xml:space="preserve">создание условий для </w:t>
      </w:r>
      <w:r w:rsidR="006219CF" w:rsidRPr="002E7EB3">
        <w:rPr>
          <w:sz w:val="28"/>
          <w:szCs w:val="28"/>
        </w:rPr>
        <w:t>повышения качества жизни отдельных категорий граждан</w:t>
      </w:r>
      <w:r>
        <w:rPr>
          <w:sz w:val="28"/>
          <w:szCs w:val="28"/>
        </w:rPr>
        <w:t>.</w:t>
      </w:r>
      <w:r w:rsidRPr="002E7EB3">
        <w:rPr>
          <w:sz w:val="28"/>
          <w:szCs w:val="28"/>
        </w:rPr>
        <w:t xml:space="preserve"> </w:t>
      </w:r>
    </w:p>
    <w:p w:rsidR="00171C24" w:rsidRPr="002E7EB3" w:rsidRDefault="006219CF" w:rsidP="00171C24">
      <w:pPr>
        <w:shd w:val="clear" w:color="auto" w:fill="FFFFFF"/>
        <w:ind w:firstLine="56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предусмотрены м</w:t>
      </w:r>
      <w:r w:rsidR="00171C24" w:rsidRPr="002E7EB3">
        <w:rPr>
          <w:sz w:val="28"/>
          <w:szCs w:val="28"/>
        </w:rPr>
        <w:t>еры социальной поддержки за счет местного бюджета</w:t>
      </w:r>
      <w:r>
        <w:rPr>
          <w:sz w:val="28"/>
          <w:szCs w:val="28"/>
        </w:rPr>
        <w:t>, которые</w:t>
      </w:r>
      <w:r w:rsidR="00171C24" w:rsidRPr="002E7EB3">
        <w:rPr>
          <w:sz w:val="28"/>
          <w:szCs w:val="28"/>
        </w:rPr>
        <w:t xml:space="preserve"> предоставляются</w:t>
      </w:r>
      <w:r w:rsidR="00171C24" w:rsidRPr="002E7EB3">
        <w:rPr>
          <w:rFonts w:eastAsia="Calibri"/>
          <w:sz w:val="28"/>
          <w:szCs w:val="28"/>
        </w:rPr>
        <w:t xml:space="preserve"> на выплату</w:t>
      </w:r>
      <w:r w:rsidR="00171C24" w:rsidRPr="002E7EB3">
        <w:rPr>
          <w:sz w:val="18"/>
          <w:szCs w:val="18"/>
        </w:rPr>
        <w:t xml:space="preserve"> </w:t>
      </w:r>
      <w:r w:rsidR="00171C24" w:rsidRPr="002E7EB3">
        <w:rPr>
          <w:sz w:val="28"/>
          <w:szCs w:val="28"/>
        </w:rPr>
        <w:t>пенсии за выслугу лет лицам, замещавшим должности муниципальной службы в городе Дивногорске</w:t>
      </w:r>
      <w:r>
        <w:rPr>
          <w:sz w:val="28"/>
          <w:szCs w:val="28"/>
        </w:rPr>
        <w:t>.</w:t>
      </w:r>
    </w:p>
    <w:p w:rsidR="00171C24" w:rsidRPr="002E7EB3" w:rsidRDefault="006219CF" w:rsidP="00171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71C24" w:rsidRPr="002E7EB3">
        <w:rPr>
          <w:sz w:val="28"/>
          <w:szCs w:val="28"/>
        </w:rPr>
        <w:t>сполнение поставленн</w:t>
      </w:r>
      <w:r>
        <w:rPr>
          <w:sz w:val="28"/>
          <w:szCs w:val="28"/>
        </w:rPr>
        <w:t>ой</w:t>
      </w:r>
      <w:r w:rsidR="00171C24" w:rsidRPr="002E7EB3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171C24" w:rsidRPr="002E7EB3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 за счет</w:t>
      </w:r>
      <w:r w:rsidR="00171C24" w:rsidRPr="002E7EB3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го</w:t>
      </w:r>
      <w:r w:rsidR="00171C24" w:rsidRPr="002E7E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="00171C24" w:rsidRPr="002E7EB3">
        <w:rPr>
          <w:sz w:val="28"/>
          <w:szCs w:val="28"/>
        </w:rPr>
        <w:t xml:space="preserve"> мер социальной поддержки отдельным категориям граждан.</w:t>
      </w:r>
    </w:p>
    <w:p w:rsidR="00171C24" w:rsidRPr="00171C24" w:rsidRDefault="00171C24" w:rsidP="00171C24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C22C0" w:rsidRDefault="002C22C0" w:rsidP="00405E61">
      <w:pPr>
        <w:ind w:firstLine="709"/>
        <w:jc w:val="both"/>
        <w:rPr>
          <w:sz w:val="28"/>
          <w:szCs w:val="28"/>
        </w:rPr>
      </w:pPr>
      <w:r w:rsidRPr="002C22C0">
        <w:rPr>
          <w:sz w:val="28"/>
          <w:szCs w:val="28"/>
        </w:rPr>
        <w:t xml:space="preserve">Стратегия социально-экономического развития муниципального образования город Дивногорск до 2030 года утверждена решением </w:t>
      </w:r>
      <w:proofErr w:type="spellStart"/>
      <w:r w:rsidRPr="002C22C0">
        <w:rPr>
          <w:sz w:val="28"/>
          <w:szCs w:val="28"/>
        </w:rPr>
        <w:t>Дивногорского</w:t>
      </w:r>
      <w:proofErr w:type="spellEnd"/>
      <w:r w:rsidRPr="002C22C0">
        <w:rPr>
          <w:sz w:val="28"/>
          <w:szCs w:val="28"/>
        </w:rPr>
        <w:t xml:space="preserve"> городского Совета депутатов от 26.11.2019 №48-308ГС. </w:t>
      </w:r>
    </w:p>
    <w:p w:rsidR="00A5760F" w:rsidRPr="00A5760F" w:rsidRDefault="00A5760F" w:rsidP="00405E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5760F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варианты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долгосрочного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развития города определяются несколькими ключевыми факторами: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интенсивностью инновационного обновления сферы производства и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услуг, социальной сферы, инфраструктур жизнеобеспечения города;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 xml:space="preserve"> интенсивностью повышения </w:t>
      </w:r>
      <w:r>
        <w:rPr>
          <w:color w:val="000000"/>
          <w:sz w:val="28"/>
          <w:szCs w:val="28"/>
        </w:rPr>
        <w:t>к</w:t>
      </w:r>
      <w:r w:rsidRPr="00A5760F">
        <w:rPr>
          <w:color w:val="000000"/>
          <w:sz w:val="28"/>
          <w:szCs w:val="28"/>
        </w:rPr>
        <w:t>ачества пространственной организации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территории города;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 xml:space="preserve"> интенсивностью</w:t>
      </w:r>
    </w:p>
    <w:p w:rsidR="00A5760F" w:rsidRDefault="00A5760F" w:rsidP="00405E6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A5760F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r w:rsidR="00152D5A">
        <w:rPr>
          <w:color w:val="000000"/>
          <w:sz w:val="28"/>
          <w:szCs w:val="28"/>
        </w:rPr>
        <w:t xml:space="preserve">деятельности органов </w:t>
      </w:r>
      <w:r w:rsidRPr="00A5760F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A5760F">
        <w:rPr>
          <w:color w:val="000000"/>
          <w:sz w:val="28"/>
          <w:szCs w:val="28"/>
        </w:rPr>
        <w:t>управления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550986" w:rsidRPr="00550986" w:rsidRDefault="00152D5A" w:rsidP="00152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Одной из целей С</w:t>
      </w:r>
      <w:r w:rsidR="00A5760F" w:rsidRPr="002C22C0">
        <w:rPr>
          <w:sz w:val="28"/>
          <w:szCs w:val="28"/>
        </w:rPr>
        <w:t>тратеги</w:t>
      </w:r>
      <w:r>
        <w:rPr>
          <w:sz w:val="28"/>
          <w:szCs w:val="28"/>
        </w:rPr>
        <w:t>и</w:t>
      </w:r>
      <w:r w:rsidR="00A5760F" w:rsidRPr="002C22C0">
        <w:rPr>
          <w:sz w:val="28"/>
          <w:szCs w:val="28"/>
        </w:rPr>
        <w:t xml:space="preserve"> социально-экономического развития</w:t>
      </w:r>
      <w:r w:rsidR="00A5760F">
        <w:rPr>
          <w:sz w:val="28"/>
          <w:szCs w:val="28"/>
        </w:rPr>
        <w:t xml:space="preserve"> </w:t>
      </w:r>
      <w:r w:rsidR="00405E6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пределено </w:t>
      </w:r>
      <w:r w:rsidR="00550986" w:rsidRPr="00550986">
        <w:rPr>
          <w:color w:val="000000"/>
          <w:sz w:val="28"/>
          <w:szCs w:val="28"/>
        </w:rPr>
        <w:t>«Повышение степени диверсификации экономики,</w:t>
      </w:r>
      <w:r w:rsidR="00550986">
        <w:rPr>
          <w:color w:val="000000"/>
          <w:sz w:val="28"/>
          <w:szCs w:val="28"/>
        </w:rPr>
        <w:t xml:space="preserve"> </w:t>
      </w:r>
      <w:r w:rsidR="00550986" w:rsidRPr="00550986">
        <w:rPr>
          <w:color w:val="000000"/>
          <w:sz w:val="28"/>
          <w:szCs w:val="28"/>
        </w:rPr>
        <w:t>обеспечивающей поддержание достигнутых уровней производства и</w:t>
      </w:r>
      <w:r w:rsidR="00A5760F">
        <w:rPr>
          <w:color w:val="000000"/>
          <w:sz w:val="28"/>
          <w:szCs w:val="28"/>
        </w:rPr>
        <w:t xml:space="preserve"> </w:t>
      </w:r>
      <w:r w:rsidR="00550986" w:rsidRPr="00550986">
        <w:rPr>
          <w:color w:val="000000"/>
          <w:sz w:val="28"/>
          <w:szCs w:val="28"/>
        </w:rPr>
        <w:t>ускоренное развитие обрабатывающей промышленности, прикладной науки,</w:t>
      </w:r>
      <w:r w:rsidR="00A5760F">
        <w:rPr>
          <w:color w:val="000000"/>
          <w:sz w:val="28"/>
          <w:szCs w:val="28"/>
        </w:rPr>
        <w:t xml:space="preserve"> </w:t>
      </w:r>
      <w:r w:rsidR="00550986" w:rsidRPr="00550986">
        <w:rPr>
          <w:color w:val="000000"/>
          <w:sz w:val="28"/>
          <w:szCs w:val="28"/>
        </w:rPr>
        <w:t>а также малого и среднего предпринимательства».</w:t>
      </w:r>
      <w:r>
        <w:rPr>
          <w:color w:val="000000"/>
          <w:sz w:val="28"/>
          <w:szCs w:val="28"/>
        </w:rPr>
        <w:t xml:space="preserve"> </w:t>
      </w:r>
      <w:r w:rsidR="00A5760F">
        <w:rPr>
          <w:color w:val="000000"/>
          <w:sz w:val="28"/>
          <w:szCs w:val="28"/>
        </w:rPr>
        <w:t>Р</w:t>
      </w:r>
      <w:r w:rsidR="00550986" w:rsidRPr="00550986">
        <w:rPr>
          <w:color w:val="000000"/>
          <w:sz w:val="28"/>
          <w:szCs w:val="28"/>
        </w:rPr>
        <w:t>езультат</w:t>
      </w:r>
      <w:r w:rsidR="00A5760F">
        <w:rPr>
          <w:color w:val="000000"/>
          <w:sz w:val="28"/>
          <w:szCs w:val="28"/>
        </w:rPr>
        <w:t>ом достижения станет</w:t>
      </w:r>
      <w:r w:rsidR="00550986" w:rsidRPr="00550986">
        <w:rPr>
          <w:color w:val="000000"/>
          <w:sz w:val="28"/>
          <w:szCs w:val="28"/>
        </w:rPr>
        <w:t>:</w:t>
      </w:r>
      <w:r w:rsidR="00A5760F">
        <w:rPr>
          <w:color w:val="000000"/>
          <w:sz w:val="28"/>
          <w:szCs w:val="28"/>
        </w:rPr>
        <w:t xml:space="preserve"> б</w:t>
      </w:r>
      <w:r w:rsidR="00550986" w:rsidRPr="00550986">
        <w:rPr>
          <w:color w:val="000000"/>
          <w:sz w:val="28"/>
          <w:szCs w:val="28"/>
        </w:rPr>
        <w:t>лагоприятный инвестиционный климат для привлечения внутренних</w:t>
      </w:r>
      <w:r w:rsidR="00A5760F">
        <w:rPr>
          <w:color w:val="000000"/>
          <w:sz w:val="28"/>
          <w:szCs w:val="28"/>
        </w:rPr>
        <w:t xml:space="preserve"> </w:t>
      </w:r>
      <w:r w:rsidR="00550986" w:rsidRPr="00550986">
        <w:rPr>
          <w:color w:val="000000"/>
          <w:sz w:val="28"/>
          <w:szCs w:val="28"/>
        </w:rPr>
        <w:t>и внешних капиталовложений в экономику города</w:t>
      </w:r>
      <w:r w:rsidR="00A5760F">
        <w:rPr>
          <w:color w:val="000000"/>
          <w:sz w:val="28"/>
          <w:szCs w:val="28"/>
        </w:rPr>
        <w:t>; к</w:t>
      </w:r>
      <w:r w:rsidR="00550986" w:rsidRPr="00550986">
        <w:rPr>
          <w:color w:val="000000"/>
          <w:sz w:val="28"/>
          <w:szCs w:val="28"/>
        </w:rPr>
        <w:t>омфортные условия для эффективной реализации инвестиционных</w:t>
      </w:r>
      <w:r>
        <w:rPr>
          <w:color w:val="000000"/>
          <w:sz w:val="28"/>
          <w:szCs w:val="28"/>
        </w:rPr>
        <w:t xml:space="preserve"> </w:t>
      </w:r>
      <w:r w:rsidR="00550986" w:rsidRPr="00550986">
        <w:rPr>
          <w:color w:val="000000"/>
          <w:sz w:val="28"/>
          <w:szCs w:val="28"/>
        </w:rPr>
        <w:t>проектов по созданию нов</w:t>
      </w:r>
      <w:r w:rsidR="00A5760F">
        <w:rPr>
          <w:color w:val="000000"/>
          <w:sz w:val="28"/>
          <w:szCs w:val="28"/>
        </w:rPr>
        <w:t>ых производств, товаров и услуг; с</w:t>
      </w:r>
      <w:r w:rsidR="00550986" w:rsidRPr="00550986">
        <w:rPr>
          <w:color w:val="000000"/>
          <w:sz w:val="28"/>
          <w:szCs w:val="28"/>
        </w:rPr>
        <w:t>овременные формы реализации предпринимательского потенциала</w:t>
      </w:r>
      <w:r w:rsidR="00A5760F">
        <w:rPr>
          <w:color w:val="000000"/>
          <w:sz w:val="28"/>
          <w:szCs w:val="28"/>
        </w:rPr>
        <w:t xml:space="preserve"> </w:t>
      </w:r>
      <w:r w:rsidR="00550986" w:rsidRPr="00550986">
        <w:rPr>
          <w:color w:val="000000"/>
          <w:sz w:val="28"/>
          <w:szCs w:val="28"/>
        </w:rPr>
        <w:t>жителей города.</w:t>
      </w:r>
    </w:p>
    <w:p w:rsidR="00550986" w:rsidRPr="00550986" w:rsidRDefault="00550986" w:rsidP="005509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50986">
        <w:rPr>
          <w:color w:val="000000"/>
          <w:sz w:val="28"/>
          <w:szCs w:val="28"/>
        </w:rPr>
        <w:t xml:space="preserve">С учетом </w:t>
      </w:r>
      <w:r w:rsidR="00B22556">
        <w:rPr>
          <w:color w:val="000000"/>
          <w:sz w:val="28"/>
          <w:szCs w:val="28"/>
        </w:rPr>
        <w:t>направлений</w:t>
      </w:r>
      <w:r w:rsidRPr="00550986">
        <w:rPr>
          <w:color w:val="000000"/>
          <w:sz w:val="28"/>
          <w:szCs w:val="28"/>
        </w:rPr>
        <w:t xml:space="preserve"> социально-экономического развития </w:t>
      </w:r>
      <w:r w:rsidR="00B22556">
        <w:rPr>
          <w:color w:val="000000"/>
          <w:sz w:val="28"/>
          <w:szCs w:val="28"/>
        </w:rPr>
        <w:t>города Дивногорска</w:t>
      </w:r>
      <w:r w:rsidR="00405E61">
        <w:rPr>
          <w:color w:val="000000"/>
          <w:sz w:val="28"/>
          <w:szCs w:val="28"/>
        </w:rPr>
        <w:t xml:space="preserve">, одной из задач </w:t>
      </w:r>
      <w:r w:rsidRPr="00550986">
        <w:rPr>
          <w:color w:val="000000"/>
          <w:sz w:val="28"/>
          <w:szCs w:val="28"/>
        </w:rPr>
        <w:t xml:space="preserve"> муниципальн</w:t>
      </w:r>
      <w:r w:rsidR="00B22556">
        <w:rPr>
          <w:color w:val="000000"/>
          <w:sz w:val="28"/>
          <w:szCs w:val="28"/>
        </w:rPr>
        <w:t>ой</w:t>
      </w:r>
      <w:r w:rsidRPr="00550986">
        <w:rPr>
          <w:color w:val="000000"/>
          <w:sz w:val="28"/>
          <w:szCs w:val="28"/>
        </w:rPr>
        <w:t xml:space="preserve"> </w:t>
      </w:r>
      <w:r w:rsidR="00B22556">
        <w:rPr>
          <w:color w:val="000000"/>
          <w:sz w:val="28"/>
          <w:szCs w:val="28"/>
        </w:rPr>
        <w:t>программы</w:t>
      </w:r>
      <w:r w:rsidRPr="00550986">
        <w:rPr>
          <w:color w:val="000000"/>
          <w:sz w:val="28"/>
          <w:szCs w:val="28"/>
        </w:rPr>
        <w:t xml:space="preserve"> явля</w:t>
      </w:r>
      <w:r w:rsidR="00405E61">
        <w:rPr>
          <w:color w:val="000000"/>
          <w:sz w:val="28"/>
          <w:szCs w:val="28"/>
        </w:rPr>
        <w:t>е</w:t>
      </w:r>
      <w:r w:rsidRPr="00550986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п</w:t>
      </w:r>
      <w:r w:rsidRPr="00550986">
        <w:rPr>
          <w:color w:val="000000"/>
          <w:sz w:val="28"/>
          <w:szCs w:val="28"/>
        </w:rPr>
        <w:t xml:space="preserve">овышение </w:t>
      </w:r>
      <w:proofErr w:type="gramStart"/>
      <w:r w:rsidRPr="00550986">
        <w:rPr>
          <w:color w:val="000000"/>
          <w:sz w:val="28"/>
          <w:szCs w:val="28"/>
        </w:rPr>
        <w:t>эффективности деятельности системы социальной</w:t>
      </w:r>
      <w:r>
        <w:rPr>
          <w:color w:val="000000"/>
          <w:sz w:val="28"/>
          <w:szCs w:val="28"/>
        </w:rPr>
        <w:t xml:space="preserve"> </w:t>
      </w:r>
      <w:r w:rsidRPr="00550986">
        <w:rPr>
          <w:color w:val="000000"/>
          <w:sz w:val="28"/>
          <w:szCs w:val="28"/>
        </w:rPr>
        <w:t>поддержки населения территории</w:t>
      </w:r>
      <w:proofErr w:type="gramEnd"/>
      <w:r>
        <w:rPr>
          <w:color w:val="000000"/>
          <w:sz w:val="28"/>
          <w:szCs w:val="28"/>
        </w:rPr>
        <w:t xml:space="preserve">. </w:t>
      </w:r>
      <w:r w:rsidRPr="00550986">
        <w:rPr>
          <w:color w:val="000000"/>
          <w:sz w:val="28"/>
          <w:szCs w:val="28"/>
        </w:rPr>
        <w:t>Реализация</w:t>
      </w:r>
      <w:r>
        <w:rPr>
          <w:color w:val="000000"/>
          <w:sz w:val="28"/>
          <w:szCs w:val="28"/>
        </w:rPr>
        <w:t xml:space="preserve"> </w:t>
      </w:r>
      <w:r w:rsidR="00405E61">
        <w:rPr>
          <w:color w:val="000000"/>
          <w:sz w:val="28"/>
          <w:szCs w:val="28"/>
        </w:rPr>
        <w:t xml:space="preserve">поставленной задачи </w:t>
      </w:r>
      <w:r w:rsidRPr="00550986">
        <w:rPr>
          <w:color w:val="000000"/>
          <w:sz w:val="28"/>
          <w:szCs w:val="28"/>
        </w:rPr>
        <w:t>должн</w:t>
      </w:r>
      <w:r w:rsidR="00B2255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50986">
        <w:rPr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</w:rPr>
        <w:t xml:space="preserve"> </w:t>
      </w:r>
      <w:r w:rsidRPr="00550986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>му</w:t>
      </w:r>
      <w:r w:rsidRPr="00550986">
        <w:rPr>
          <w:color w:val="000000"/>
          <w:sz w:val="28"/>
          <w:szCs w:val="28"/>
        </w:rPr>
        <w:t xml:space="preserve"> и в полном объеме исполнени</w:t>
      </w:r>
      <w:r>
        <w:rPr>
          <w:color w:val="000000"/>
          <w:sz w:val="28"/>
          <w:szCs w:val="28"/>
        </w:rPr>
        <w:t>ю</w:t>
      </w:r>
      <w:r w:rsidRPr="00550986">
        <w:rPr>
          <w:color w:val="000000"/>
          <w:sz w:val="28"/>
          <w:szCs w:val="28"/>
        </w:rPr>
        <w:t xml:space="preserve"> принятых публичных</w:t>
      </w:r>
      <w:r>
        <w:rPr>
          <w:color w:val="000000"/>
          <w:sz w:val="28"/>
          <w:szCs w:val="28"/>
        </w:rPr>
        <w:t xml:space="preserve"> </w:t>
      </w:r>
      <w:r w:rsidRPr="00550986">
        <w:rPr>
          <w:color w:val="000000"/>
          <w:sz w:val="28"/>
          <w:szCs w:val="28"/>
        </w:rPr>
        <w:t>обязательств по социальной поддержке</w:t>
      </w:r>
      <w:r>
        <w:rPr>
          <w:color w:val="000000"/>
          <w:sz w:val="28"/>
          <w:szCs w:val="28"/>
        </w:rPr>
        <w:t>,</w:t>
      </w:r>
      <w:r w:rsidRPr="00550986">
        <w:rPr>
          <w:color w:val="000000"/>
          <w:sz w:val="28"/>
          <w:szCs w:val="28"/>
        </w:rPr>
        <w:t xml:space="preserve"> снижению социальной</w:t>
      </w:r>
      <w:r>
        <w:rPr>
          <w:color w:val="000000"/>
          <w:sz w:val="28"/>
          <w:szCs w:val="28"/>
        </w:rPr>
        <w:t xml:space="preserve"> </w:t>
      </w:r>
      <w:r w:rsidRPr="00550986">
        <w:rPr>
          <w:color w:val="000000"/>
          <w:sz w:val="28"/>
          <w:szCs w:val="28"/>
        </w:rPr>
        <w:t>напряженности в обществе</w:t>
      </w:r>
      <w:r>
        <w:rPr>
          <w:color w:val="000000"/>
          <w:sz w:val="28"/>
          <w:szCs w:val="28"/>
        </w:rPr>
        <w:t>.</w:t>
      </w:r>
    </w:p>
    <w:p w:rsidR="0096368C" w:rsidRPr="0096368C" w:rsidRDefault="0096368C" w:rsidP="0096368C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6368C">
        <w:rPr>
          <w:sz w:val="28"/>
          <w:szCs w:val="28"/>
        </w:rPr>
        <w:t xml:space="preserve">Выводы: Поставленные цели и задачи программы соответствуют основным положениям </w:t>
      </w:r>
      <w:r w:rsidR="00804673">
        <w:rPr>
          <w:sz w:val="28"/>
          <w:szCs w:val="28"/>
        </w:rPr>
        <w:t xml:space="preserve">Стратегии </w:t>
      </w:r>
      <w:r w:rsidRPr="0096368C">
        <w:rPr>
          <w:sz w:val="28"/>
          <w:szCs w:val="28"/>
        </w:rPr>
        <w:t xml:space="preserve">СЭР </w:t>
      </w:r>
      <w:r w:rsidR="00E8092D">
        <w:rPr>
          <w:sz w:val="28"/>
          <w:szCs w:val="28"/>
        </w:rPr>
        <w:t xml:space="preserve">города Дивногорска до </w:t>
      </w:r>
      <w:r w:rsidRPr="0096368C">
        <w:rPr>
          <w:sz w:val="28"/>
          <w:szCs w:val="28"/>
        </w:rPr>
        <w:t xml:space="preserve">2030 года  и ориентированы на </w:t>
      </w:r>
      <w:r w:rsidRPr="0096368C">
        <w:rPr>
          <w:rFonts w:eastAsia="Calibri"/>
          <w:sz w:val="28"/>
          <w:szCs w:val="28"/>
        </w:rPr>
        <w:t>повышение эффективности реализации органами местного самоуправления полномочий, закрепленных за муниципальным образованием.</w:t>
      </w:r>
    </w:p>
    <w:p w:rsidR="0096368C" w:rsidRDefault="0096368C" w:rsidP="00963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5B5" w:rsidRPr="005265B5" w:rsidRDefault="005265B5" w:rsidP="009636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65B5">
        <w:rPr>
          <w:b/>
          <w:sz w:val="28"/>
          <w:szCs w:val="28"/>
        </w:rPr>
        <w:t>III. Анализ структуры и содержания муниципальной программы</w:t>
      </w:r>
    </w:p>
    <w:p w:rsidR="005265B5" w:rsidRDefault="005265B5" w:rsidP="00F94EE7">
      <w:pPr>
        <w:ind w:firstLine="600"/>
        <w:jc w:val="both"/>
        <w:rPr>
          <w:sz w:val="26"/>
          <w:szCs w:val="26"/>
        </w:rPr>
      </w:pPr>
    </w:p>
    <w:p w:rsidR="005265B5" w:rsidRDefault="005265B5" w:rsidP="00F94EE7">
      <w:pPr>
        <w:ind w:firstLine="600"/>
        <w:jc w:val="both"/>
        <w:rPr>
          <w:sz w:val="28"/>
          <w:szCs w:val="28"/>
        </w:rPr>
      </w:pPr>
      <w:r w:rsidRPr="005265B5">
        <w:rPr>
          <w:sz w:val="28"/>
          <w:szCs w:val="28"/>
        </w:rPr>
        <w:t xml:space="preserve">3.1. </w:t>
      </w:r>
      <w:r w:rsidR="0052482F">
        <w:rPr>
          <w:sz w:val="28"/>
          <w:szCs w:val="28"/>
        </w:rPr>
        <w:t xml:space="preserve">Муниципальная программа предусматривает реализацию </w:t>
      </w:r>
      <w:r>
        <w:rPr>
          <w:sz w:val="28"/>
          <w:szCs w:val="28"/>
        </w:rPr>
        <w:t>трех п</w:t>
      </w:r>
      <w:r w:rsidRPr="005265B5">
        <w:rPr>
          <w:sz w:val="28"/>
          <w:szCs w:val="28"/>
        </w:rPr>
        <w:t xml:space="preserve">одпрограмм: </w:t>
      </w:r>
    </w:p>
    <w:p w:rsidR="005265B5" w:rsidRPr="002E7EB3" w:rsidRDefault="005265B5" w:rsidP="005265B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2E7EB3">
        <w:rPr>
          <w:rFonts w:eastAsia="Calibri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5265B5" w:rsidRPr="002E7EB3" w:rsidRDefault="005265B5" w:rsidP="005265B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2E7EB3">
        <w:rPr>
          <w:rFonts w:eastAsia="Calibri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5265B5" w:rsidRDefault="005265B5" w:rsidP="005265B5">
      <w:pPr>
        <w:ind w:firstLine="600"/>
        <w:jc w:val="both"/>
        <w:rPr>
          <w:sz w:val="28"/>
          <w:szCs w:val="28"/>
        </w:rPr>
      </w:pPr>
      <w:r w:rsidRPr="002E7EB3">
        <w:rPr>
          <w:rFonts w:eastAsia="Calibri"/>
          <w:sz w:val="28"/>
          <w:szCs w:val="28"/>
        </w:rPr>
        <w:lastRenderedPageBreak/>
        <w:t>Подпрограмма 3 «Повышение качества жизни отдельных категорий граждан на территории муниципального образования город Дивногорск»</w:t>
      </w:r>
      <w:r>
        <w:rPr>
          <w:rFonts w:eastAsia="Calibri"/>
          <w:sz w:val="28"/>
          <w:szCs w:val="28"/>
        </w:rPr>
        <w:t>.</w:t>
      </w:r>
    </w:p>
    <w:p w:rsidR="006F0C79" w:rsidRDefault="005265B5" w:rsidP="00F94EE7">
      <w:pPr>
        <w:ind w:firstLine="600"/>
        <w:jc w:val="both"/>
        <w:rPr>
          <w:sz w:val="28"/>
          <w:szCs w:val="28"/>
        </w:rPr>
      </w:pPr>
      <w:r w:rsidRPr="005265B5">
        <w:rPr>
          <w:sz w:val="28"/>
          <w:szCs w:val="28"/>
        </w:rPr>
        <w:t xml:space="preserve">3.2. Наименование </w:t>
      </w:r>
      <w:r>
        <w:rPr>
          <w:sz w:val="28"/>
          <w:szCs w:val="28"/>
        </w:rPr>
        <w:t>муниципальной</w:t>
      </w:r>
      <w:r w:rsidRPr="005265B5">
        <w:rPr>
          <w:sz w:val="28"/>
          <w:szCs w:val="28"/>
        </w:rPr>
        <w:t xml:space="preserve"> программы соответствует наименованию, утвержденному распоряжением </w:t>
      </w:r>
      <w:r w:rsidR="006F0C79">
        <w:rPr>
          <w:sz w:val="28"/>
          <w:szCs w:val="28"/>
        </w:rPr>
        <w:t>администрации города Дивногорска</w:t>
      </w:r>
      <w:r w:rsidRPr="005265B5">
        <w:rPr>
          <w:sz w:val="28"/>
          <w:szCs w:val="28"/>
        </w:rPr>
        <w:t xml:space="preserve"> от </w:t>
      </w:r>
      <w:r w:rsidR="006F0C79">
        <w:rPr>
          <w:sz w:val="28"/>
          <w:szCs w:val="28"/>
        </w:rPr>
        <w:t>31.07.2014</w:t>
      </w:r>
      <w:r w:rsidRPr="005265B5">
        <w:rPr>
          <w:sz w:val="28"/>
          <w:szCs w:val="28"/>
        </w:rPr>
        <w:t xml:space="preserve"> № </w:t>
      </w:r>
      <w:r w:rsidR="006F0C79">
        <w:rPr>
          <w:sz w:val="28"/>
          <w:szCs w:val="28"/>
        </w:rPr>
        <w:t>1561/1</w:t>
      </w:r>
      <w:r w:rsidRPr="005265B5">
        <w:rPr>
          <w:sz w:val="28"/>
          <w:szCs w:val="28"/>
        </w:rPr>
        <w:t xml:space="preserve">-р «Об утверждении перечня </w:t>
      </w:r>
      <w:r w:rsidR="006F0C79">
        <w:rPr>
          <w:sz w:val="28"/>
          <w:szCs w:val="28"/>
        </w:rPr>
        <w:t>муниципальных</w:t>
      </w:r>
      <w:r w:rsidRPr="005265B5">
        <w:rPr>
          <w:sz w:val="28"/>
          <w:szCs w:val="28"/>
        </w:rPr>
        <w:t xml:space="preserve"> программ </w:t>
      </w:r>
      <w:r w:rsidR="006F0C79">
        <w:rPr>
          <w:sz w:val="28"/>
          <w:szCs w:val="28"/>
        </w:rPr>
        <w:t>города Дивногорска</w:t>
      </w:r>
      <w:r w:rsidRPr="005265B5">
        <w:rPr>
          <w:sz w:val="28"/>
          <w:szCs w:val="28"/>
        </w:rPr>
        <w:t xml:space="preserve"> (далее – Распоряжение № </w:t>
      </w:r>
      <w:r w:rsidR="006F0C79">
        <w:rPr>
          <w:sz w:val="28"/>
          <w:szCs w:val="28"/>
        </w:rPr>
        <w:t>1561/1</w:t>
      </w:r>
      <w:r w:rsidRPr="005265B5">
        <w:rPr>
          <w:sz w:val="28"/>
          <w:szCs w:val="28"/>
        </w:rPr>
        <w:t xml:space="preserve">-р). </w:t>
      </w:r>
    </w:p>
    <w:p w:rsidR="006F0C79" w:rsidRPr="00197858" w:rsidRDefault="007351AC" w:rsidP="006F0C7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3.3. </w:t>
      </w:r>
      <w:r w:rsidR="006F0C79">
        <w:rPr>
          <w:sz w:val="28"/>
          <w:szCs w:val="28"/>
        </w:rPr>
        <w:t>С</w:t>
      </w:r>
      <w:r w:rsidR="005265B5" w:rsidRPr="005265B5">
        <w:rPr>
          <w:sz w:val="28"/>
          <w:szCs w:val="28"/>
        </w:rPr>
        <w:t xml:space="preserve">труктура </w:t>
      </w:r>
      <w:r w:rsidR="006F0C79">
        <w:rPr>
          <w:sz w:val="28"/>
          <w:szCs w:val="28"/>
        </w:rPr>
        <w:t>муниципальной</w:t>
      </w:r>
      <w:r w:rsidR="005265B5" w:rsidRPr="005265B5">
        <w:rPr>
          <w:sz w:val="28"/>
          <w:szCs w:val="28"/>
        </w:rPr>
        <w:t xml:space="preserve"> программы соответствует структуре, </w:t>
      </w:r>
      <w:r w:rsidR="006F0C79">
        <w:rPr>
          <w:sz w:val="28"/>
          <w:szCs w:val="28"/>
        </w:rPr>
        <w:t xml:space="preserve">утвержденной </w:t>
      </w:r>
      <w:r w:rsidR="006F0C79" w:rsidRPr="006F0C79">
        <w:rPr>
          <w:sz w:val="28"/>
          <w:szCs w:val="28"/>
        </w:rPr>
        <w:t xml:space="preserve">постановлением администрации города Дивногорска от 01.08.2013 №131п </w:t>
      </w:r>
      <w:r w:rsidR="006F0C79">
        <w:rPr>
          <w:sz w:val="28"/>
          <w:szCs w:val="28"/>
        </w:rPr>
        <w:t>«</w:t>
      </w:r>
      <w:r w:rsidR="006F0C79" w:rsidRPr="006F0C79">
        <w:rPr>
          <w:sz w:val="28"/>
          <w:szCs w:val="28"/>
        </w:rPr>
        <w:t>Порядок принятия решений о разработке муниципальных программ города Дивногорска, их формировании и реализации»,  (далее – Порядок</w:t>
      </w:r>
      <w:r w:rsidR="006F0C79">
        <w:rPr>
          <w:sz w:val="28"/>
          <w:szCs w:val="28"/>
        </w:rPr>
        <w:t xml:space="preserve"> 131п</w:t>
      </w:r>
      <w:r w:rsidR="006F0C79" w:rsidRPr="006F0C79">
        <w:rPr>
          <w:sz w:val="28"/>
          <w:szCs w:val="28"/>
        </w:rPr>
        <w:t>)</w:t>
      </w:r>
      <w:r w:rsidR="006F0C79">
        <w:rPr>
          <w:sz w:val="28"/>
          <w:szCs w:val="28"/>
        </w:rPr>
        <w:t>.</w:t>
      </w:r>
      <w:r w:rsidR="006F0C79" w:rsidRPr="006F0C79">
        <w:rPr>
          <w:sz w:val="28"/>
          <w:szCs w:val="28"/>
        </w:rPr>
        <w:t xml:space="preserve"> </w:t>
      </w:r>
    </w:p>
    <w:p w:rsidR="006F0C79" w:rsidRPr="00546517" w:rsidRDefault="006F0C79" w:rsidP="00546517">
      <w:pPr>
        <w:ind w:firstLine="709"/>
        <w:jc w:val="both"/>
        <w:rPr>
          <w:rFonts w:eastAsia="Calibri"/>
          <w:sz w:val="28"/>
          <w:szCs w:val="28"/>
        </w:rPr>
      </w:pPr>
      <w:r w:rsidRPr="006F0C79">
        <w:rPr>
          <w:sz w:val="28"/>
          <w:szCs w:val="28"/>
        </w:rPr>
        <w:t>3.</w:t>
      </w:r>
      <w:r w:rsidR="007351AC">
        <w:rPr>
          <w:sz w:val="28"/>
          <w:szCs w:val="28"/>
        </w:rPr>
        <w:t>4</w:t>
      </w:r>
      <w:r w:rsidRPr="006F0C79">
        <w:rPr>
          <w:sz w:val="28"/>
          <w:szCs w:val="28"/>
        </w:rPr>
        <w:t xml:space="preserve">. Цель </w:t>
      </w:r>
      <w:r>
        <w:rPr>
          <w:sz w:val="28"/>
          <w:szCs w:val="28"/>
        </w:rPr>
        <w:t>муниципальной</w:t>
      </w:r>
      <w:r w:rsidRPr="006F0C79">
        <w:rPr>
          <w:sz w:val="28"/>
          <w:szCs w:val="28"/>
        </w:rPr>
        <w:t xml:space="preserve"> программы – </w:t>
      </w:r>
      <w:r w:rsidRPr="002E7EB3">
        <w:rPr>
          <w:rFonts w:eastAsia="Calibri"/>
          <w:sz w:val="28"/>
          <w:szCs w:val="28"/>
        </w:rPr>
        <w:t xml:space="preserve">Повышение эффективности реализации органами местного самоуправления полномочий, закрепленных </w:t>
      </w:r>
      <w:r w:rsidRPr="002E7EB3">
        <w:rPr>
          <w:rFonts w:eastAsia="Calibri"/>
          <w:sz w:val="28"/>
          <w:szCs w:val="28"/>
        </w:rPr>
        <w:br/>
        <w:t xml:space="preserve">за </w:t>
      </w:r>
      <w:r w:rsidRPr="00546517">
        <w:rPr>
          <w:rFonts w:eastAsia="Calibri"/>
          <w:sz w:val="28"/>
          <w:szCs w:val="28"/>
        </w:rPr>
        <w:t>муниципальным образованием.</w:t>
      </w:r>
    </w:p>
    <w:p w:rsidR="007351AC" w:rsidRDefault="006F0C79" w:rsidP="00546517">
      <w:pPr>
        <w:ind w:firstLine="709"/>
        <w:jc w:val="both"/>
        <w:rPr>
          <w:sz w:val="28"/>
          <w:szCs w:val="28"/>
        </w:rPr>
      </w:pPr>
      <w:r w:rsidRPr="00546517">
        <w:rPr>
          <w:sz w:val="28"/>
          <w:szCs w:val="28"/>
        </w:rPr>
        <w:t>3.</w:t>
      </w:r>
      <w:r w:rsidR="007351AC">
        <w:rPr>
          <w:sz w:val="28"/>
          <w:szCs w:val="28"/>
        </w:rPr>
        <w:t>5</w:t>
      </w:r>
      <w:r w:rsidRPr="00546517">
        <w:rPr>
          <w:sz w:val="28"/>
          <w:szCs w:val="28"/>
        </w:rPr>
        <w:t>. Значения заявленных программой целевых показателей на 2021-2023 годы</w:t>
      </w:r>
      <w:r w:rsidR="00B851DD">
        <w:rPr>
          <w:sz w:val="28"/>
          <w:szCs w:val="28"/>
        </w:rPr>
        <w:t xml:space="preserve"> следующие</w:t>
      </w:r>
      <w:r w:rsidR="00546517">
        <w:rPr>
          <w:sz w:val="28"/>
          <w:szCs w:val="28"/>
        </w:rPr>
        <w:t>:</w:t>
      </w:r>
      <w:r w:rsidRPr="00546517">
        <w:rPr>
          <w:sz w:val="28"/>
          <w:szCs w:val="28"/>
        </w:rPr>
        <w:t xml:space="preserve"> </w:t>
      </w:r>
    </w:p>
    <w:p w:rsidR="007351AC" w:rsidRDefault="007351AC" w:rsidP="00546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46517">
        <w:rPr>
          <w:sz w:val="28"/>
          <w:szCs w:val="28"/>
        </w:rPr>
        <w:t xml:space="preserve">ровень удовлетворенности населения деятельностью органов местного самоуправления </w:t>
      </w:r>
      <w:r>
        <w:rPr>
          <w:sz w:val="28"/>
          <w:szCs w:val="28"/>
        </w:rPr>
        <w:t>запланирован</w:t>
      </w:r>
      <w:r w:rsidRPr="00546517">
        <w:rPr>
          <w:sz w:val="28"/>
          <w:szCs w:val="28"/>
        </w:rPr>
        <w:t xml:space="preserve"> не менее 35%</w:t>
      </w:r>
      <w:r>
        <w:rPr>
          <w:sz w:val="28"/>
          <w:szCs w:val="28"/>
        </w:rPr>
        <w:t>;</w:t>
      </w:r>
      <w:r w:rsidRPr="00546517">
        <w:rPr>
          <w:sz w:val="28"/>
          <w:szCs w:val="28"/>
        </w:rPr>
        <w:t xml:space="preserve">  </w:t>
      </w:r>
    </w:p>
    <w:p w:rsidR="007351AC" w:rsidRDefault="007351AC" w:rsidP="00546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517">
        <w:rPr>
          <w:sz w:val="28"/>
          <w:szCs w:val="28"/>
        </w:rPr>
        <w:t>д</w:t>
      </w:r>
      <w:r w:rsidR="00546517" w:rsidRPr="00546517">
        <w:rPr>
          <w:sz w:val="28"/>
          <w:szCs w:val="28"/>
        </w:rPr>
        <w:t xml:space="preserve">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</w:t>
      </w:r>
      <w:r w:rsidR="00BC03C5">
        <w:rPr>
          <w:sz w:val="28"/>
          <w:szCs w:val="28"/>
        </w:rPr>
        <w:t xml:space="preserve">увеличена с 7% до </w:t>
      </w:r>
      <w:r w:rsidR="00546517" w:rsidRPr="00546517">
        <w:rPr>
          <w:sz w:val="28"/>
          <w:szCs w:val="28"/>
        </w:rPr>
        <w:t>10%</w:t>
      </w:r>
      <w:r w:rsidR="00C45E60">
        <w:rPr>
          <w:sz w:val="28"/>
          <w:szCs w:val="28"/>
        </w:rPr>
        <w:t>;</w:t>
      </w:r>
      <w:r w:rsidR="00C45E60" w:rsidRPr="00C45E60">
        <w:rPr>
          <w:sz w:val="28"/>
          <w:szCs w:val="28"/>
        </w:rPr>
        <w:t xml:space="preserve"> </w:t>
      </w:r>
    </w:p>
    <w:p w:rsidR="00546517" w:rsidRDefault="007351AC" w:rsidP="00546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E60" w:rsidRPr="002E7EB3">
        <w:rPr>
          <w:sz w:val="28"/>
          <w:szCs w:val="28"/>
        </w:rPr>
        <w:t>доля граждан, получающих регулярные денежные выплаты, от числа граждан, имеющих на них право не менее 99,8 %</w:t>
      </w:r>
      <w:r w:rsidR="00C45E60">
        <w:rPr>
          <w:sz w:val="28"/>
          <w:szCs w:val="28"/>
        </w:rPr>
        <w:t>.</w:t>
      </w:r>
    </w:p>
    <w:p w:rsidR="00546517" w:rsidRDefault="00546517" w:rsidP="00BC03C5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03C5">
        <w:rPr>
          <w:sz w:val="28"/>
          <w:szCs w:val="28"/>
        </w:rPr>
        <w:t xml:space="preserve">При этом </w:t>
      </w:r>
      <w:r w:rsidR="00BC03C5" w:rsidRPr="00BC03C5">
        <w:rPr>
          <w:sz w:val="28"/>
          <w:szCs w:val="28"/>
        </w:rPr>
        <w:t xml:space="preserve">ежегодный </w:t>
      </w:r>
      <w:r w:rsidRPr="00BC03C5">
        <w:rPr>
          <w:sz w:val="28"/>
          <w:szCs w:val="28"/>
        </w:rPr>
        <w:t>объем финансирования на реализацию муниципальной программы на 2021</w:t>
      </w:r>
      <w:r w:rsidR="00BC03C5" w:rsidRPr="00BC03C5">
        <w:rPr>
          <w:sz w:val="28"/>
          <w:szCs w:val="28"/>
        </w:rPr>
        <w:t>- 2023</w:t>
      </w:r>
      <w:r w:rsidRPr="00BC03C5">
        <w:rPr>
          <w:sz w:val="28"/>
          <w:szCs w:val="28"/>
        </w:rPr>
        <w:t xml:space="preserve"> год</w:t>
      </w:r>
      <w:r w:rsidR="00BC03C5" w:rsidRPr="00BC03C5">
        <w:rPr>
          <w:sz w:val="28"/>
          <w:szCs w:val="28"/>
        </w:rPr>
        <w:t>ы</w:t>
      </w:r>
      <w:r w:rsidRPr="00BC03C5">
        <w:rPr>
          <w:sz w:val="28"/>
          <w:szCs w:val="28"/>
        </w:rPr>
        <w:t xml:space="preserve"> по сравнению с объемом ее финансирования на 2020 год </w:t>
      </w:r>
      <w:r w:rsidR="00BC03C5" w:rsidRPr="00BC03C5">
        <w:rPr>
          <w:sz w:val="28"/>
          <w:szCs w:val="28"/>
        </w:rPr>
        <w:t>снижен на 323,1</w:t>
      </w:r>
      <w:r w:rsidRPr="00BC03C5">
        <w:rPr>
          <w:sz w:val="28"/>
          <w:szCs w:val="28"/>
        </w:rPr>
        <w:t xml:space="preserve"> тыс.</w:t>
      </w:r>
      <w:r w:rsidR="00BC03C5" w:rsidRPr="00BC03C5">
        <w:rPr>
          <w:sz w:val="28"/>
          <w:szCs w:val="28"/>
        </w:rPr>
        <w:t xml:space="preserve"> рублей по подпрограмме «</w:t>
      </w:r>
      <w:r w:rsidR="00BC03C5" w:rsidRPr="00BC03C5">
        <w:rPr>
          <w:rFonts w:eastAsia="Calibri"/>
          <w:sz w:val="28"/>
          <w:szCs w:val="28"/>
        </w:rPr>
        <w:t>Повышение качества жизни отдельных категорий граждан на территории муниципального образования город Дивногорск»</w:t>
      </w:r>
      <w:r w:rsidR="00BC03C5">
        <w:rPr>
          <w:rFonts w:eastAsia="Calibri"/>
          <w:sz w:val="28"/>
          <w:szCs w:val="28"/>
        </w:rPr>
        <w:t>.</w:t>
      </w:r>
    </w:p>
    <w:p w:rsidR="00BC03C5" w:rsidRPr="009B62BF" w:rsidRDefault="00BC03C5" w:rsidP="00BC03C5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62BF">
        <w:rPr>
          <w:sz w:val="28"/>
          <w:szCs w:val="28"/>
        </w:rPr>
        <w:t>3.</w:t>
      </w:r>
      <w:r w:rsidR="007351AC">
        <w:rPr>
          <w:sz w:val="28"/>
          <w:szCs w:val="28"/>
        </w:rPr>
        <w:t>6</w:t>
      </w:r>
      <w:r w:rsidRPr="009B62BF">
        <w:rPr>
          <w:sz w:val="28"/>
          <w:szCs w:val="28"/>
        </w:rPr>
        <w:t xml:space="preserve">. </w:t>
      </w:r>
      <w:r w:rsidR="009B62BF" w:rsidRPr="009B62BF">
        <w:rPr>
          <w:rFonts w:eastAsia="Calibri"/>
          <w:sz w:val="28"/>
          <w:szCs w:val="28"/>
        </w:rPr>
        <w:t xml:space="preserve">Для достижения поставленной цели предусмотрено решение следующих задач: </w:t>
      </w:r>
      <w:r w:rsidRPr="009B62BF">
        <w:rPr>
          <w:rFonts w:eastAsia="Calibri"/>
          <w:sz w:val="28"/>
          <w:szCs w:val="28"/>
        </w:rPr>
        <w:t xml:space="preserve">1. </w:t>
      </w:r>
      <w:r w:rsidRPr="009B62BF">
        <w:rPr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</w:t>
      </w:r>
      <w:r w:rsidR="009B62BF" w:rsidRPr="009B62BF">
        <w:rPr>
          <w:sz w:val="28"/>
          <w:szCs w:val="28"/>
        </w:rPr>
        <w:t xml:space="preserve">; </w:t>
      </w:r>
      <w:r w:rsidRPr="009B62BF">
        <w:rPr>
          <w:rFonts w:eastAsia="Calibri"/>
          <w:sz w:val="28"/>
          <w:szCs w:val="28"/>
        </w:rPr>
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="009B62BF" w:rsidRPr="009B62BF">
        <w:rPr>
          <w:rFonts w:eastAsia="Calibri"/>
          <w:sz w:val="28"/>
          <w:szCs w:val="28"/>
        </w:rPr>
        <w:t xml:space="preserve">: </w:t>
      </w:r>
      <w:r w:rsidRPr="009B62BF">
        <w:rPr>
          <w:rFonts w:eastAsia="Calibri"/>
          <w:sz w:val="28"/>
          <w:szCs w:val="28"/>
        </w:rPr>
        <w:t>3. Своевременное предоставление мер социальной поддержки отдельной категории граждан на территории муниципального образования.</w:t>
      </w:r>
    </w:p>
    <w:p w:rsidR="00C45E60" w:rsidRPr="003B118C" w:rsidRDefault="00174D65" w:rsidP="00C45E60">
      <w:pPr>
        <w:ind w:firstLine="720"/>
        <w:jc w:val="both"/>
        <w:rPr>
          <w:sz w:val="26"/>
          <w:szCs w:val="26"/>
        </w:rPr>
      </w:pPr>
      <w:r w:rsidRPr="0096368C">
        <w:rPr>
          <w:sz w:val="28"/>
          <w:szCs w:val="28"/>
        </w:rPr>
        <w:t xml:space="preserve">Выводы: </w:t>
      </w:r>
      <w:r w:rsidR="00C45E60">
        <w:rPr>
          <w:sz w:val="26"/>
          <w:szCs w:val="26"/>
        </w:rPr>
        <w:t>Структура и перечень подпрограмм</w:t>
      </w:r>
      <w:r w:rsidR="00C45E60" w:rsidRPr="009B616C">
        <w:rPr>
          <w:sz w:val="26"/>
          <w:szCs w:val="26"/>
        </w:rPr>
        <w:t xml:space="preserve"> в целом соответствуют сфере реализации </w:t>
      </w:r>
      <w:r w:rsidR="00C45E60" w:rsidRPr="003B118C">
        <w:rPr>
          <w:sz w:val="26"/>
          <w:szCs w:val="26"/>
        </w:rPr>
        <w:t>муниципальной программы</w:t>
      </w:r>
      <w:r w:rsidR="00C45E60">
        <w:rPr>
          <w:sz w:val="26"/>
          <w:szCs w:val="26"/>
        </w:rPr>
        <w:t xml:space="preserve"> и разработана с учетом требований  </w:t>
      </w:r>
      <w:r w:rsidR="00C45E60">
        <w:rPr>
          <w:sz w:val="28"/>
          <w:szCs w:val="28"/>
        </w:rPr>
        <w:t>«</w:t>
      </w:r>
      <w:r w:rsidR="00C45E60" w:rsidRPr="006F0C79">
        <w:rPr>
          <w:sz w:val="28"/>
          <w:szCs w:val="28"/>
        </w:rPr>
        <w:t>Поряд</w:t>
      </w:r>
      <w:r w:rsidR="00C45E60">
        <w:rPr>
          <w:sz w:val="28"/>
          <w:szCs w:val="28"/>
        </w:rPr>
        <w:t>ка</w:t>
      </w:r>
      <w:r w:rsidR="00C45E60" w:rsidRPr="006F0C79">
        <w:rPr>
          <w:sz w:val="28"/>
          <w:szCs w:val="28"/>
        </w:rPr>
        <w:t xml:space="preserve"> принятия решений о разработке муниципальных программ города </w:t>
      </w:r>
      <w:r w:rsidR="00C45E60" w:rsidRPr="006F0C79">
        <w:rPr>
          <w:sz w:val="28"/>
          <w:szCs w:val="28"/>
        </w:rPr>
        <w:lastRenderedPageBreak/>
        <w:t>Дивногорска</w:t>
      </w:r>
      <w:r w:rsidR="00C45E6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утвержденной </w:t>
      </w:r>
      <w:r w:rsidRPr="006F0C79">
        <w:rPr>
          <w:sz w:val="28"/>
          <w:szCs w:val="28"/>
        </w:rPr>
        <w:t xml:space="preserve">постановлением администрации города Дивногорска от 01.08.2013 №131п </w:t>
      </w:r>
    </w:p>
    <w:p w:rsidR="00174D65" w:rsidRPr="0096368C" w:rsidRDefault="00174D65" w:rsidP="00174D65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7457C" w:rsidRDefault="0047457C" w:rsidP="00F94EE7">
      <w:pPr>
        <w:ind w:firstLine="600"/>
        <w:jc w:val="both"/>
        <w:rPr>
          <w:sz w:val="28"/>
          <w:szCs w:val="28"/>
        </w:rPr>
      </w:pPr>
    </w:p>
    <w:p w:rsidR="0047457C" w:rsidRDefault="0047457C" w:rsidP="00F94EE7">
      <w:pPr>
        <w:ind w:firstLine="600"/>
        <w:jc w:val="both"/>
      </w:pPr>
      <w:r w:rsidRPr="0047457C">
        <w:rPr>
          <w:b/>
          <w:sz w:val="28"/>
          <w:szCs w:val="28"/>
        </w:rPr>
        <w:t>IV. Анализ ресурсного обеспечения (анализ структуры управления, кадровые и финансовые ресурсы)</w:t>
      </w:r>
      <w:r>
        <w:t xml:space="preserve"> </w:t>
      </w:r>
    </w:p>
    <w:p w:rsidR="0047457C" w:rsidRDefault="0047457C" w:rsidP="00F94EE7">
      <w:pPr>
        <w:ind w:firstLine="600"/>
        <w:jc w:val="both"/>
      </w:pPr>
    </w:p>
    <w:p w:rsidR="0047457C" w:rsidRPr="0047457C" w:rsidRDefault="0047457C" w:rsidP="0047457C">
      <w:pPr>
        <w:ind w:firstLine="600"/>
        <w:jc w:val="both"/>
        <w:rPr>
          <w:sz w:val="28"/>
          <w:szCs w:val="28"/>
        </w:rPr>
      </w:pPr>
      <w:r w:rsidRPr="0047457C">
        <w:rPr>
          <w:sz w:val="28"/>
          <w:szCs w:val="28"/>
        </w:rPr>
        <w:t xml:space="preserve">4.1. Структура управления муниципальной программой отражает действующие полномочия исполнителя и соисполнителей муниципальной программы. </w:t>
      </w:r>
    </w:p>
    <w:p w:rsidR="0047457C" w:rsidRDefault="0047457C" w:rsidP="0047457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457C">
        <w:rPr>
          <w:sz w:val="28"/>
          <w:szCs w:val="28"/>
        </w:rPr>
        <w:t xml:space="preserve">Ответственный исполнитель муниципальной программы: </w:t>
      </w:r>
      <w:r w:rsidRPr="0047457C">
        <w:rPr>
          <w:rFonts w:eastAsia="Calibri"/>
          <w:sz w:val="28"/>
          <w:szCs w:val="28"/>
        </w:rPr>
        <w:t>Отдел экономического развития администрации города Дивногорска (сокращенное наименование – ОЭР)</w:t>
      </w:r>
      <w:r w:rsidRPr="0047457C">
        <w:rPr>
          <w:sz w:val="28"/>
          <w:szCs w:val="28"/>
        </w:rPr>
        <w:t>; соисполнители</w:t>
      </w:r>
      <w:r>
        <w:rPr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о</w:t>
      </w:r>
      <w:r w:rsidRPr="0047457C">
        <w:rPr>
          <w:rFonts w:eastAsia="Calibri"/>
          <w:sz w:val="28"/>
          <w:szCs w:val="28"/>
        </w:rPr>
        <w:t>тдел правового и кадрового обеспечения администрации города Дивногорска</w:t>
      </w:r>
      <w:r>
        <w:rPr>
          <w:rFonts w:eastAsia="Calibri"/>
          <w:sz w:val="28"/>
          <w:szCs w:val="28"/>
        </w:rPr>
        <w:t xml:space="preserve"> и </w:t>
      </w:r>
      <w:r w:rsidRPr="0047457C">
        <w:rPr>
          <w:rFonts w:eastAsia="Calibri"/>
          <w:sz w:val="28"/>
          <w:szCs w:val="28"/>
        </w:rPr>
        <w:t>Муниципальное специализированное казенное учреждение по ведению бюджетного учета «Межведомственная централизованная бухгалтерия»</w:t>
      </w:r>
      <w:r>
        <w:rPr>
          <w:rFonts w:eastAsia="Calibri"/>
          <w:sz w:val="28"/>
          <w:szCs w:val="28"/>
        </w:rPr>
        <w:t>.</w:t>
      </w:r>
      <w:r w:rsidRPr="0047457C">
        <w:rPr>
          <w:rFonts w:eastAsia="Calibri"/>
          <w:sz w:val="28"/>
          <w:szCs w:val="28"/>
        </w:rPr>
        <w:t xml:space="preserve"> </w:t>
      </w:r>
    </w:p>
    <w:p w:rsidR="001C290B" w:rsidRDefault="0047457C" w:rsidP="0047457C">
      <w:pPr>
        <w:ind w:firstLine="600"/>
        <w:jc w:val="both"/>
        <w:rPr>
          <w:sz w:val="28"/>
          <w:szCs w:val="28"/>
        </w:rPr>
      </w:pPr>
      <w:r w:rsidRPr="001C290B">
        <w:rPr>
          <w:sz w:val="28"/>
          <w:szCs w:val="28"/>
        </w:rPr>
        <w:t xml:space="preserve">4.2. Финансирование муниципальной программы на планируемый бюджетный цикл предусмотрено за счет средств местного бюджета в объеме </w:t>
      </w:r>
      <w:r w:rsidRPr="001C290B">
        <w:rPr>
          <w:bCs/>
          <w:sz w:val="28"/>
          <w:szCs w:val="28"/>
        </w:rPr>
        <w:t>1 467,00 тыс. рублей</w:t>
      </w:r>
      <w:r w:rsidR="001C290B" w:rsidRPr="001C290B">
        <w:rPr>
          <w:bCs/>
          <w:sz w:val="28"/>
          <w:szCs w:val="28"/>
        </w:rPr>
        <w:t xml:space="preserve"> ежегодно.</w:t>
      </w:r>
      <w:r w:rsidRPr="001C290B">
        <w:rPr>
          <w:sz w:val="28"/>
          <w:szCs w:val="28"/>
        </w:rPr>
        <w:t xml:space="preserve"> Общий объем финансирования </w:t>
      </w:r>
      <w:r w:rsidR="001C290B" w:rsidRPr="001C290B">
        <w:rPr>
          <w:sz w:val="28"/>
          <w:szCs w:val="28"/>
        </w:rPr>
        <w:t xml:space="preserve">муниципальной </w:t>
      </w:r>
      <w:r w:rsidRPr="001C290B">
        <w:rPr>
          <w:sz w:val="28"/>
          <w:szCs w:val="28"/>
        </w:rPr>
        <w:t>программы на 2014- 202</w:t>
      </w:r>
      <w:r w:rsidR="001C290B" w:rsidRPr="001C290B">
        <w:rPr>
          <w:sz w:val="28"/>
          <w:szCs w:val="28"/>
        </w:rPr>
        <w:t>3</w:t>
      </w:r>
      <w:r w:rsidRPr="001C290B">
        <w:rPr>
          <w:sz w:val="28"/>
          <w:szCs w:val="28"/>
        </w:rPr>
        <w:t xml:space="preserve"> годы составляет </w:t>
      </w:r>
      <w:r w:rsidR="001C290B" w:rsidRPr="001C290B">
        <w:rPr>
          <w:bCs/>
          <w:sz w:val="28"/>
          <w:szCs w:val="28"/>
        </w:rPr>
        <w:t xml:space="preserve">21 977,23 </w:t>
      </w:r>
      <w:r w:rsidRPr="001C290B">
        <w:rPr>
          <w:sz w:val="28"/>
          <w:szCs w:val="28"/>
        </w:rPr>
        <w:t>тыс. рублей</w:t>
      </w:r>
      <w:r w:rsidR="001C290B" w:rsidRPr="001C290B">
        <w:rPr>
          <w:sz w:val="28"/>
          <w:szCs w:val="28"/>
        </w:rPr>
        <w:t xml:space="preserve"> (в </w:t>
      </w:r>
      <w:proofErr w:type="spellStart"/>
      <w:r w:rsidR="001C290B" w:rsidRPr="001C290B">
        <w:rPr>
          <w:sz w:val="28"/>
          <w:szCs w:val="28"/>
        </w:rPr>
        <w:t>т.ч</w:t>
      </w:r>
      <w:proofErr w:type="spellEnd"/>
      <w:r w:rsidR="001C290B" w:rsidRPr="001C290B">
        <w:rPr>
          <w:sz w:val="28"/>
          <w:szCs w:val="28"/>
        </w:rPr>
        <w:t>. на 2021</w:t>
      </w:r>
      <w:r w:rsidRPr="001C290B">
        <w:rPr>
          <w:sz w:val="28"/>
          <w:szCs w:val="28"/>
        </w:rPr>
        <w:t>-202</w:t>
      </w:r>
      <w:r w:rsidR="001C290B" w:rsidRPr="001C290B">
        <w:rPr>
          <w:sz w:val="28"/>
          <w:szCs w:val="28"/>
        </w:rPr>
        <w:t>3</w:t>
      </w:r>
      <w:r w:rsidRPr="001C290B">
        <w:rPr>
          <w:sz w:val="28"/>
          <w:szCs w:val="28"/>
        </w:rPr>
        <w:t xml:space="preserve"> годы – </w:t>
      </w:r>
      <w:r w:rsidR="001C290B" w:rsidRPr="001C290B">
        <w:rPr>
          <w:sz w:val="28"/>
          <w:szCs w:val="28"/>
        </w:rPr>
        <w:t xml:space="preserve">4 401 </w:t>
      </w:r>
      <w:r w:rsidRPr="001C290B">
        <w:rPr>
          <w:sz w:val="28"/>
          <w:szCs w:val="28"/>
        </w:rPr>
        <w:t>тыс. рублей).</w:t>
      </w:r>
    </w:p>
    <w:p w:rsidR="001C290B" w:rsidRPr="001C290B" w:rsidRDefault="0047457C" w:rsidP="001C290B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290B">
        <w:rPr>
          <w:sz w:val="28"/>
          <w:szCs w:val="28"/>
        </w:rPr>
        <w:t xml:space="preserve"> Распределение объемов финансирования по подпрограммам указывает на то, что приоритеты в сфере содействия развития местного самоуправления на ближайшую перспективу </w:t>
      </w:r>
      <w:r w:rsidR="001C290B" w:rsidRPr="001C290B">
        <w:rPr>
          <w:sz w:val="28"/>
          <w:szCs w:val="28"/>
        </w:rPr>
        <w:t>изменились</w:t>
      </w:r>
      <w:r w:rsidRPr="001C290B">
        <w:rPr>
          <w:sz w:val="28"/>
          <w:szCs w:val="28"/>
        </w:rPr>
        <w:t xml:space="preserve">. </w:t>
      </w:r>
      <w:r w:rsidR="001C290B" w:rsidRPr="001C290B">
        <w:rPr>
          <w:sz w:val="28"/>
          <w:szCs w:val="28"/>
        </w:rPr>
        <w:t>Н</w:t>
      </w:r>
      <w:r w:rsidRPr="001C290B">
        <w:rPr>
          <w:sz w:val="28"/>
          <w:szCs w:val="28"/>
        </w:rPr>
        <w:t xml:space="preserve">аибольший объем финансирования приходится на </w:t>
      </w:r>
      <w:r w:rsidR="001C290B" w:rsidRPr="001C290B">
        <w:rPr>
          <w:sz w:val="28"/>
          <w:szCs w:val="28"/>
        </w:rPr>
        <w:t>«</w:t>
      </w:r>
      <w:r w:rsidR="001C290B" w:rsidRPr="001C290B">
        <w:rPr>
          <w:rFonts w:eastAsia="Calibri"/>
          <w:sz w:val="28"/>
          <w:szCs w:val="28"/>
        </w:rPr>
        <w:t xml:space="preserve">Повышение качества жизни отдельных категорий граждан на территории муниципального образования город Дивногорск» </w:t>
      </w:r>
      <w:r w:rsidRPr="001C290B">
        <w:rPr>
          <w:sz w:val="28"/>
          <w:szCs w:val="28"/>
        </w:rPr>
        <w:t>(</w:t>
      </w:r>
      <w:r w:rsidR="001C290B" w:rsidRPr="001C290B">
        <w:rPr>
          <w:sz w:val="28"/>
          <w:szCs w:val="28"/>
        </w:rPr>
        <w:t>86,3</w:t>
      </w:r>
      <w:r w:rsidRPr="001C290B">
        <w:rPr>
          <w:sz w:val="28"/>
          <w:szCs w:val="28"/>
        </w:rPr>
        <w:t>% объема ассигнований на 20</w:t>
      </w:r>
      <w:r w:rsidR="001C290B" w:rsidRPr="001C290B">
        <w:rPr>
          <w:sz w:val="28"/>
          <w:szCs w:val="28"/>
        </w:rPr>
        <w:t>21</w:t>
      </w:r>
      <w:r w:rsidRPr="001C290B">
        <w:rPr>
          <w:sz w:val="28"/>
          <w:szCs w:val="28"/>
        </w:rPr>
        <w:t>-202</w:t>
      </w:r>
      <w:r w:rsidR="001C290B" w:rsidRPr="001C290B">
        <w:rPr>
          <w:sz w:val="28"/>
          <w:szCs w:val="28"/>
        </w:rPr>
        <w:t>3</w:t>
      </w:r>
      <w:r w:rsidRPr="001C290B">
        <w:rPr>
          <w:sz w:val="28"/>
          <w:szCs w:val="28"/>
        </w:rPr>
        <w:t xml:space="preserve"> годы). </w:t>
      </w:r>
    </w:p>
    <w:p w:rsidR="008933C6" w:rsidRDefault="0047457C" w:rsidP="001C290B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33C6">
        <w:rPr>
          <w:sz w:val="28"/>
          <w:szCs w:val="28"/>
        </w:rPr>
        <w:t xml:space="preserve">4.3. Сопоставление объемов финансирования </w:t>
      </w:r>
      <w:r w:rsidR="001C290B" w:rsidRPr="008933C6">
        <w:rPr>
          <w:sz w:val="28"/>
          <w:szCs w:val="28"/>
        </w:rPr>
        <w:t>муниципальной</w:t>
      </w:r>
      <w:r w:rsidRPr="008933C6">
        <w:rPr>
          <w:sz w:val="28"/>
          <w:szCs w:val="28"/>
        </w:rPr>
        <w:t xml:space="preserve"> программы</w:t>
      </w:r>
      <w:r w:rsidR="00483D45" w:rsidRPr="008933C6">
        <w:rPr>
          <w:sz w:val="28"/>
          <w:szCs w:val="28"/>
        </w:rPr>
        <w:t xml:space="preserve"> </w:t>
      </w:r>
      <w:r w:rsidR="00A273D7">
        <w:rPr>
          <w:sz w:val="28"/>
          <w:szCs w:val="28"/>
        </w:rPr>
        <w:t xml:space="preserve">проведено </w:t>
      </w:r>
      <w:r w:rsidR="00483D45" w:rsidRPr="008933C6">
        <w:rPr>
          <w:sz w:val="28"/>
          <w:szCs w:val="28"/>
        </w:rPr>
        <w:t>согл</w:t>
      </w:r>
      <w:r w:rsidR="00A273D7">
        <w:rPr>
          <w:sz w:val="28"/>
          <w:szCs w:val="28"/>
        </w:rPr>
        <w:t xml:space="preserve">асно оценочным данным 2020 года, плановым ассигнованиям, утверждённым Решением городского Совета от 16.12.2020 №5-21-ГС «О бюджете на 2021 год и плановый период 2022-2023 годов» </w:t>
      </w:r>
      <w:r w:rsidRPr="008933C6">
        <w:rPr>
          <w:sz w:val="28"/>
          <w:szCs w:val="28"/>
        </w:rPr>
        <w:t xml:space="preserve">и объемов финансирования, утвержденных действующей редакцией </w:t>
      </w:r>
      <w:r w:rsidR="00483D45" w:rsidRPr="008933C6">
        <w:rPr>
          <w:sz w:val="28"/>
          <w:szCs w:val="28"/>
        </w:rPr>
        <w:t>программы</w:t>
      </w:r>
      <w:r w:rsidRPr="008933C6">
        <w:rPr>
          <w:sz w:val="28"/>
          <w:szCs w:val="28"/>
        </w:rPr>
        <w:t>,</w:t>
      </w:r>
      <w:r w:rsidR="00A273D7">
        <w:rPr>
          <w:sz w:val="28"/>
          <w:szCs w:val="28"/>
        </w:rPr>
        <w:t xml:space="preserve"> и</w:t>
      </w:r>
      <w:r w:rsidRPr="008933C6">
        <w:rPr>
          <w:sz w:val="28"/>
          <w:szCs w:val="28"/>
        </w:rPr>
        <w:t xml:space="preserve"> представлено в следующей таблице: </w:t>
      </w:r>
      <w:r w:rsidR="00483D45" w:rsidRPr="008933C6">
        <w:rPr>
          <w:sz w:val="28"/>
          <w:szCs w:val="28"/>
        </w:rPr>
        <w:t xml:space="preserve">                                                                 </w:t>
      </w:r>
      <w:r w:rsidR="008933C6">
        <w:rPr>
          <w:sz w:val="28"/>
          <w:szCs w:val="28"/>
        </w:rPr>
        <w:t xml:space="preserve">                 </w:t>
      </w:r>
    </w:p>
    <w:p w:rsidR="001C290B" w:rsidRDefault="008933C6" w:rsidP="001C290B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83D45">
        <w:t>в 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2"/>
        <w:gridCol w:w="1228"/>
        <w:gridCol w:w="1869"/>
        <w:gridCol w:w="1677"/>
        <w:gridCol w:w="2691"/>
      </w:tblGrid>
      <w:tr w:rsidR="00483D45" w:rsidTr="009E2B81">
        <w:tc>
          <w:tcPr>
            <w:tcW w:w="2282" w:type="dxa"/>
          </w:tcPr>
          <w:p w:rsidR="00483D45" w:rsidRPr="008933C6" w:rsidRDefault="00483D45" w:rsidP="00483D45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8933C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28" w:type="dxa"/>
          </w:tcPr>
          <w:p w:rsidR="00483D45" w:rsidRPr="008933C6" w:rsidRDefault="00483D45" w:rsidP="00B90203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8933C6">
              <w:rPr>
                <w:b/>
                <w:sz w:val="20"/>
                <w:szCs w:val="20"/>
              </w:rPr>
              <w:t xml:space="preserve">Оценка расходов </w:t>
            </w:r>
            <w:r w:rsidR="00B90203" w:rsidRPr="008933C6">
              <w:rPr>
                <w:b/>
                <w:sz w:val="20"/>
                <w:szCs w:val="20"/>
              </w:rPr>
              <w:t>2014-</w:t>
            </w:r>
            <w:r w:rsidRPr="008933C6">
              <w:rPr>
                <w:b/>
                <w:sz w:val="20"/>
                <w:szCs w:val="20"/>
              </w:rPr>
              <w:t>2020 год</w:t>
            </w:r>
            <w:r w:rsidR="00B90203" w:rsidRPr="008933C6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869" w:type="dxa"/>
          </w:tcPr>
          <w:p w:rsidR="00483D45" w:rsidRPr="008933C6" w:rsidRDefault="00483D45" w:rsidP="00483D45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9A7526">
              <w:rPr>
                <w:b/>
                <w:sz w:val="20"/>
                <w:szCs w:val="20"/>
              </w:rPr>
              <w:t>Решения</w:t>
            </w:r>
            <w:r w:rsidR="00A273D7">
              <w:rPr>
                <w:b/>
                <w:sz w:val="20"/>
                <w:szCs w:val="20"/>
              </w:rPr>
              <w:t xml:space="preserve"> №5-21-ГС</w:t>
            </w:r>
            <w:r w:rsidRPr="009A7526">
              <w:rPr>
                <w:b/>
                <w:sz w:val="20"/>
                <w:szCs w:val="20"/>
              </w:rPr>
              <w:t xml:space="preserve"> о бюджете на 2021-2023 годы</w:t>
            </w:r>
          </w:p>
        </w:tc>
        <w:tc>
          <w:tcPr>
            <w:tcW w:w="1677" w:type="dxa"/>
          </w:tcPr>
          <w:p w:rsidR="00483D45" w:rsidRPr="008933C6" w:rsidRDefault="00483D45" w:rsidP="00483D45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8933C6">
              <w:rPr>
                <w:b/>
                <w:sz w:val="20"/>
                <w:szCs w:val="20"/>
              </w:rPr>
              <w:t>Действующая редакция муниципальной программы</w:t>
            </w:r>
            <w:r w:rsidR="00B90203" w:rsidRPr="008933C6">
              <w:rPr>
                <w:b/>
                <w:sz w:val="20"/>
                <w:szCs w:val="20"/>
              </w:rPr>
              <w:t xml:space="preserve"> 2014-2023</w:t>
            </w:r>
          </w:p>
        </w:tc>
        <w:tc>
          <w:tcPr>
            <w:tcW w:w="2691" w:type="dxa"/>
          </w:tcPr>
          <w:p w:rsidR="00483D45" w:rsidRPr="008933C6" w:rsidRDefault="00483D45" w:rsidP="00483D45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8933C6">
              <w:rPr>
                <w:b/>
                <w:sz w:val="20"/>
                <w:szCs w:val="20"/>
              </w:rPr>
              <w:t>Отклонения объемов в действующей программе от предусмотренных проектом бюджета</w:t>
            </w:r>
            <w:proofErr w:type="gramEnd"/>
          </w:p>
        </w:tc>
      </w:tr>
      <w:tr w:rsidR="00483D45" w:rsidTr="009E2B81">
        <w:tc>
          <w:tcPr>
            <w:tcW w:w="2282" w:type="dxa"/>
          </w:tcPr>
          <w:p w:rsidR="00483D45" w:rsidRPr="00483D45" w:rsidRDefault="00483D45" w:rsidP="001C290B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83D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8" w:type="dxa"/>
          </w:tcPr>
          <w:p w:rsidR="00483D45" w:rsidRPr="00483D45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5361,</w:t>
            </w:r>
            <w:r w:rsidR="009A7526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483D45" w:rsidRPr="00483D45" w:rsidRDefault="00CB30BD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483D45" w:rsidRPr="00483D45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5361,</w:t>
            </w:r>
            <w:r w:rsidR="009A7526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483D45" w:rsidRPr="00483D45" w:rsidRDefault="00CB30BD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3D45" w:rsidTr="009E2B81">
        <w:tc>
          <w:tcPr>
            <w:tcW w:w="2282" w:type="dxa"/>
          </w:tcPr>
          <w:p w:rsidR="00483D45" w:rsidRPr="00483D45" w:rsidRDefault="00483D45" w:rsidP="001C290B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83D4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28" w:type="dxa"/>
          </w:tcPr>
          <w:p w:rsidR="00483D45" w:rsidRPr="00483D45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9099,8</w:t>
            </w:r>
          </w:p>
        </w:tc>
        <w:tc>
          <w:tcPr>
            <w:tcW w:w="1869" w:type="dxa"/>
          </w:tcPr>
          <w:p w:rsidR="00483D45" w:rsidRPr="00483D45" w:rsidRDefault="00CB30BD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483D45" w:rsidRPr="00483D45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9099,8</w:t>
            </w:r>
          </w:p>
        </w:tc>
        <w:tc>
          <w:tcPr>
            <w:tcW w:w="2691" w:type="dxa"/>
          </w:tcPr>
          <w:p w:rsidR="00483D45" w:rsidRPr="00483D45" w:rsidRDefault="00CB30BD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3D45" w:rsidTr="009E2B81">
        <w:tc>
          <w:tcPr>
            <w:tcW w:w="2282" w:type="dxa"/>
          </w:tcPr>
          <w:p w:rsidR="00483D45" w:rsidRPr="00483D45" w:rsidRDefault="00483D45" w:rsidP="001C290B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83D4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8" w:type="dxa"/>
          </w:tcPr>
          <w:p w:rsidR="00483D45" w:rsidRPr="00483D45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3115,4</w:t>
            </w:r>
          </w:p>
        </w:tc>
        <w:tc>
          <w:tcPr>
            <w:tcW w:w="1869" w:type="dxa"/>
          </w:tcPr>
          <w:p w:rsidR="00483D45" w:rsidRPr="00483D45" w:rsidRDefault="00B90203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5991,9</w:t>
            </w:r>
          </w:p>
        </w:tc>
        <w:tc>
          <w:tcPr>
            <w:tcW w:w="1677" w:type="dxa"/>
          </w:tcPr>
          <w:p w:rsidR="00483D45" w:rsidRPr="00483D45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7516,34</w:t>
            </w:r>
          </w:p>
        </w:tc>
        <w:tc>
          <w:tcPr>
            <w:tcW w:w="2691" w:type="dxa"/>
          </w:tcPr>
          <w:p w:rsidR="00483D45" w:rsidRPr="00483D45" w:rsidRDefault="00CB30BD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933C6">
              <w:rPr>
                <w:sz w:val="20"/>
                <w:szCs w:val="20"/>
              </w:rPr>
              <w:t>15</w:t>
            </w:r>
            <w:r w:rsidR="009A7526">
              <w:rPr>
                <w:sz w:val="20"/>
                <w:szCs w:val="20"/>
              </w:rPr>
              <w:t>9</w:t>
            </w:r>
            <w:r w:rsidR="008933C6">
              <w:rPr>
                <w:sz w:val="20"/>
                <w:szCs w:val="20"/>
              </w:rPr>
              <w:t>0,9</w:t>
            </w:r>
          </w:p>
        </w:tc>
      </w:tr>
      <w:tr w:rsidR="00602FC7" w:rsidTr="009E2B81">
        <w:tc>
          <w:tcPr>
            <w:tcW w:w="2282" w:type="dxa"/>
          </w:tcPr>
          <w:p w:rsidR="00602FC7" w:rsidRPr="00A273D7" w:rsidRDefault="00602FC7" w:rsidP="001C290B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273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28" w:type="dxa"/>
          </w:tcPr>
          <w:p w:rsidR="00602FC7" w:rsidRPr="00A273D7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b/>
                <w:sz w:val="20"/>
                <w:szCs w:val="20"/>
              </w:rPr>
            </w:pPr>
            <w:r w:rsidRPr="00A273D7">
              <w:rPr>
                <w:b/>
                <w:sz w:val="20"/>
                <w:szCs w:val="20"/>
              </w:rPr>
              <w:t>17576,</w:t>
            </w:r>
            <w:r w:rsidR="009A7526" w:rsidRPr="00A273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602FC7" w:rsidRPr="00A273D7" w:rsidRDefault="008A3FED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b/>
                <w:sz w:val="20"/>
                <w:szCs w:val="20"/>
              </w:rPr>
            </w:pPr>
            <w:r w:rsidRPr="00A273D7">
              <w:rPr>
                <w:b/>
                <w:sz w:val="20"/>
                <w:szCs w:val="20"/>
              </w:rPr>
              <w:t>5991,9</w:t>
            </w:r>
          </w:p>
        </w:tc>
        <w:tc>
          <w:tcPr>
            <w:tcW w:w="1677" w:type="dxa"/>
          </w:tcPr>
          <w:p w:rsidR="00602FC7" w:rsidRPr="00A273D7" w:rsidRDefault="00602FC7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b/>
                <w:sz w:val="20"/>
                <w:szCs w:val="20"/>
              </w:rPr>
            </w:pPr>
            <w:r w:rsidRPr="00A273D7">
              <w:rPr>
                <w:b/>
                <w:sz w:val="20"/>
                <w:szCs w:val="20"/>
              </w:rPr>
              <w:t>21977,23</w:t>
            </w:r>
          </w:p>
        </w:tc>
        <w:tc>
          <w:tcPr>
            <w:tcW w:w="2691" w:type="dxa"/>
          </w:tcPr>
          <w:p w:rsidR="00602FC7" w:rsidRPr="00A273D7" w:rsidRDefault="008A3FED" w:rsidP="00A273D7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b/>
                <w:sz w:val="20"/>
                <w:szCs w:val="20"/>
              </w:rPr>
            </w:pPr>
            <w:r w:rsidRPr="00A273D7">
              <w:rPr>
                <w:b/>
                <w:sz w:val="20"/>
                <w:szCs w:val="20"/>
              </w:rPr>
              <w:t>-</w:t>
            </w:r>
            <w:r w:rsidR="008933C6" w:rsidRPr="00A273D7">
              <w:rPr>
                <w:b/>
                <w:sz w:val="20"/>
                <w:szCs w:val="20"/>
              </w:rPr>
              <w:t>15</w:t>
            </w:r>
            <w:r w:rsidR="009A7526" w:rsidRPr="00A273D7">
              <w:rPr>
                <w:b/>
                <w:sz w:val="20"/>
                <w:szCs w:val="20"/>
              </w:rPr>
              <w:t>9</w:t>
            </w:r>
            <w:r w:rsidR="008933C6" w:rsidRPr="00A273D7">
              <w:rPr>
                <w:b/>
                <w:sz w:val="20"/>
                <w:szCs w:val="20"/>
              </w:rPr>
              <w:t>80,9</w:t>
            </w:r>
          </w:p>
        </w:tc>
      </w:tr>
    </w:tbl>
    <w:p w:rsidR="00EB6D1D" w:rsidRPr="009A7526" w:rsidRDefault="00B90203" w:rsidP="00EB6D1D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7526">
        <w:rPr>
          <w:sz w:val="28"/>
          <w:szCs w:val="28"/>
        </w:rPr>
        <w:t>О</w:t>
      </w:r>
      <w:r w:rsidR="0047457C" w:rsidRPr="009A7526">
        <w:rPr>
          <w:sz w:val="28"/>
          <w:szCs w:val="28"/>
        </w:rPr>
        <w:t xml:space="preserve">бщий объем финансирования </w:t>
      </w:r>
      <w:r w:rsidRPr="009A7526">
        <w:rPr>
          <w:sz w:val="28"/>
          <w:szCs w:val="28"/>
        </w:rPr>
        <w:t xml:space="preserve">муниципальной </w:t>
      </w:r>
      <w:r w:rsidR="0047457C" w:rsidRPr="009A7526">
        <w:rPr>
          <w:sz w:val="28"/>
          <w:szCs w:val="28"/>
        </w:rPr>
        <w:t xml:space="preserve">программы, предусмотренный действующей редакцией </w:t>
      </w:r>
      <w:r w:rsidR="00EB6D1D" w:rsidRPr="009A7526">
        <w:rPr>
          <w:sz w:val="28"/>
          <w:szCs w:val="28"/>
        </w:rPr>
        <w:t>программы</w:t>
      </w:r>
      <w:r w:rsidR="009E2B81" w:rsidRPr="009A7526">
        <w:rPr>
          <w:sz w:val="28"/>
          <w:szCs w:val="28"/>
        </w:rPr>
        <w:t>,</w:t>
      </w:r>
      <w:r w:rsidR="00EB6D1D" w:rsidRPr="009A7526">
        <w:rPr>
          <w:sz w:val="28"/>
          <w:szCs w:val="28"/>
        </w:rPr>
        <w:t xml:space="preserve"> </w:t>
      </w:r>
      <w:r w:rsidR="00602FC7" w:rsidRPr="009A7526">
        <w:rPr>
          <w:sz w:val="28"/>
          <w:szCs w:val="28"/>
        </w:rPr>
        <w:t xml:space="preserve">увеличился </w:t>
      </w:r>
      <w:r w:rsidR="008A3FED" w:rsidRPr="009A7526">
        <w:rPr>
          <w:sz w:val="28"/>
          <w:szCs w:val="28"/>
        </w:rPr>
        <w:t xml:space="preserve">на </w:t>
      </w:r>
      <w:r w:rsidR="00EB6D1D" w:rsidRPr="009A7526">
        <w:rPr>
          <w:sz w:val="28"/>
          <w:szCs w:val="28"/>
        </w:rPr>
        <w:t>4401,0</w:t>
      </w:r>
      <w:r w:rsidR="008A3FED" w:rsidRPr="009A7526">
        <w:rPr>
          <w:sz w:val="28"/>
          <w:szCs w:val="28"/>
        </w:rPr>
        <w:t xml:space="preserve"> тыс. рублей </w:t>
      </w:r>
      <w:r w:rsidR="00602FC7" w:rsidRPr="009A7526">
        <w:rPr>
          <w:sz w:val="28"/>
          <w:szCs w:val="28"/>
        </w:rPr>
        <w:t xml:space="preserve">и </w:t>
      </w:r>
      <w:r w:rsidRPr="009A7526">
        <w:rPr>
          <w:sz w:val="28"/>
          <w:szCs w:val="28"/>
        </w:rPr>
        <w:t xml:space="preserve">составил </w:t>
      </w:r>
      <w:r w:rsidR="00602FC7" w:rsidRPr="009A7526">
        <w:rPr>
          <w:sz w:val="28"/>
          <w:szCs w:val="28"/>
        </w:rPr>
        <w:t>21 977,23 тыс. рублей</w:t>
      </w:r>
      <w:r w:rsidR="00EB6D1D" w:rsidRPr="009A7526">
        <w:rPr>
          <w:sz w:val="28"/>
          <w:szCs w:val="28"/>
        </w:rPr>
        <w:t xml:space="preserve">: </w:t>
      </w:r>
      <w:r w:rsidR="0047457C" w:rsidRPr="009A7526">
        <w:rPr>
          <w:sz w:val="28"/>
          <w:szCs w:val="28"/>
        </w:rPr>
        <w:t>в 20</w:t>
      </w:r>
      <w:r w:rsidR="00EB6D1D" w:rsidRPr="009A7526">
        <w:rPr>
          <w:sz w:val="28"/>
          <w:szCs w:val="28"/>
        </w:rPr>
        <w:t>21- 2023</w:t>
      </w:r>
      <w:r w:rsidR="0047457C" w:rsidRPr="009A7526">
        <w:rPr>
          <w:sz w:val="28"/>
          <w:szCs w:val="28"/>
        </w:rPr>
        <w:t xml:space="preserve"> год</w:t>
      </w:r>
      <w:r w:rsidR="00EB6D1D" w:rsidRPr="009A7526">
        <w:rPr>
          <w:sz w:val="28"/>
          <w:szCs w:val="28"/>
        </w:rPr>
        <w:t>ах</w:t>
      </w:r>
      <w:r w:rsidR="0047457C" w:rsidRPr="009A7526">
        <w:rPr>
          <w:sz w:val="28"/>
          <w:szCs w:val="28"/>
        </w:rPr>
        <w:t xml:space="preserve"> </w:t>
      </w:r>
      <w:r w:rsidR="00EB6D1D" w:rsidRPr="009A7526">
        <w:rPr>
          <w:sz w:val="28"/>
          <w:szCs w:val="28"/>
        </w:rPr>
        <w:t>ежегодно</w:t>
      </w:r>
      <w:r w:rsidR="0047457C" w:rsidRPr="009A7526">
        <w:rPr>
          <w:sz w:val="28"/>
          <w:szCs w:val="28"/>
        </w:rPr>
        <w:t xml:space="preserve"> </w:t>
      </w:r>
      <w:r w:rsidR="00EB6D1D" w:rsidRPr="009A7526">
        <w:rPr>
          <w:sz w:val="28"/>
          <w:szCs w:val="28"/>
        </w:rPr>
        <w:t xml:space="preserve">по 1 467,0 </w:t>
      </w:r>
      <w:r w:rsidR="0047457C" w:rsidRPr="009A7526">
        <w:rPr>
          <w:sz w:val="28"/>
          <w:szCs w:val="28"/>
        </w:rPr>
        <w:t xml:space="preserve">  тыс. рублей (в полном объеме средства </w:t>
      </w:r>
      <w:r w:rsidR="00EB6D1D" w:rsidRPr="009A7526">
        <w:rPr>
          <w:sz w:val="28"/>
          <w:szCs w:val="28"/>
        </w:rPr>
        <w:t>местного</w:t>
      </w:r>
      <w:r w:rsidR="0047457C" w:rsidRPr="009A7526">
        <w:rPr>
          <w:sz w:val="28"/>
          <w:szCs w:val="28"/>
        </w:rPr>
        <w:t xml:space="preserve"> бюджета). </w:t>
      </w:r>
    </w:p>
    <w:p w:rsidR="008933C6" w:rsidRPr="008933C6" w:rsidRDefault="009E2B81" w:rsidP="00EB6D1D">
      <w:pPr>
        <w:tabs>
          <w:tab w:val="left" w:pos="8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7526">
        <w:rPr>
          <w:sz w:val="28"/>
          <w:szCs w:val="28"/>
        </w:rPr>
        <w:lastRenderedPageBreak/>
        <w:t xml:space="preserve">        </w:t>
      </w:r>
      <w:r w:rsidR="00EB6D1D" w:rsidRPr="009A7526">
        <w:rPr>
          <w:sz w:val="28"/>
          <w:szCs w:val="28"/>
        </w:rPr>
        <w:t xml:space="preserve">С учетом </w:t>
      </w:r>
      <w:r w:rsidR="00A273D7" w:rsidRPr="00A273D7">
        <w:rPr>
          <w:sz w:val="28"/>
          <w:szCs w:val="28"/>
        </w:rPr>
        <w:t>Решения №5-21-ГС о бюджете на 2021-2023 годы</w:t>
      </w:r>
      <w:r w:rsidR="00A273D7" w:rsidRPr="009A7526">
        <w:rPr>
          <w:sz w:val="28"/>
          <w:szCs w:val="28"/>
        </w:rPr>
        <w:t xml:space="preserve"> </w:t>
      </w:r>
      <w:r w:rsidR="00EB6D1D" w:rsidRPr="009A7526">
        <w:rPr>
          <w:sz w:val="28"/>
          <w:szCs w:val="28"/>
        </w:rPr>
        <w:t xml:space="preserve">(ежегодно по 1 997,3 тыс. рублей) </w:t>
      </w:r>
      <w:r w:rsidR="0047457C" w:rsidRPr="009A7526">
        <w:rPr>
          <w:sz w:val="28"/>
          <w:szCs w:val="28"/>
        </w:rPr>
        <w:t>общ</w:t>
      </w:r>
      <w:r w:rsidR="00EB6D1D" w:rsidRPr="009A7526">
        <w:rPr>
          <w:sz w:val="28"/>
          <w:szCs w:val="28"/>
        </w:rPr>
        <w:t>ий</w:t>
      </w:r>
      <w:r w:rsidR="0047457C" w:rsidRPr="009A7526">
        <w:rPr>
          <w:sz w:val="28"/>
          <w:szCs w:val="28"/>
        </w:rPr>
        <w:t xml:space="preserve"> объем </w:t>
      </w:r>
      <w:r w:rsidR="00EB6D1D" w:rsidRPr="009A7526">
        <w:rPr>
          <w:sz w:val="28"/>
          <w:szCs w:val="28"/>
        </w:rPr>
        <w:t xml:space="preserve">на реализацию муниципальной программы определен в объеме </w:t>
      </w:r>
      <w:r w:rsidR="008933C6" w:rsidRPr="009A7526">
        <w:rPr>
          <w:sz w:val="28"/>
          <w:szCs w:val="28"/>
        </w:rPr>
        <w:t>23 5</w:t>
      </w:r>
      <w:r w:rsidR="009A7526">
        <w:rPr>
          <w:sz w:val="28"/>
          <w:szCs w:val="28"/>
        </w:rPr>
        <w:t>6</w:t>
      </w:r>
      <w:r w:rsidR="008933C6" w:rsidRPr="009A7526">
        <w:rPr>
          <w:sz w:val="28"/>
          <w:szCs w:val="28"/>
        </w:rPr>
        <w:t>8,13</w:t>
      </w:r>
      <w:r w:rsidR="0047457C" w:rsidRPr="009A7526">
        <w:rPr>
          <w:sz w:val="28"/>
          <w:szCs w:val="28"/>
        </w:rPr>
        <w:t xml:space="preserve"> тыс. рублей</w:t>
      </w:r>
      <w:r w:rsidR="008933C6" w:rsidRPr="009A7526">
        <w:rPr>
          <w:sz w:val="28"/>
          <w:szCs w:val="28"/>
        </w:rPr>
        <w:t>.</w:t>
      </w:r>
    </w:p>
    <w:p w:rsidR="008933C6" w:rsidRPr="008933C6" w:rsidRDefault="0047457C" w:rsidP="008933C6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33C6">
        <w:rPr>
          <w:sz w:val="28"/>
          <w:szCs w:val="28"/>
        </w:rPr>
        <w:t xml:space="preserve">4.4. </w:t>
      </w:r>
      <w:r w:rsidR="008933C6" w:rsidRPr="008933C6">
        <w:rPr>
          <w:sz w:val="28"/>
          <w:szCs w:val="28"/>
        </w:rPr>
        <w:t xml:space="preserve">Муниципальная </w:t>
      </w:r>
      <w:r w:rsidRPr="008933C6">
        <w:rPr>
          <w:sz w:val="28"/>
          <w:szCs w:val="28"/>
        </w:rPr>
        <w:t xml:space="preserve">программа содержит </w:t>
      </w:r>
      <w:r w:rsidR="008933C6" w:rsidRPr="008933C6">
        <w:rPr>
          <w:sz w:val="28"/>
          <w:szCs w:val="28"/>
        </w:rPr>
        <w:t xml:space="preserve">плановые </w:t>
      </w:r>
      <w:r w:rsidRPr="008933C6">
        <w:rPr>
          <w:sz w:val="28"/>
          <w:szCs w:val="28"/>
        </w:rPr>
        <w:t>расходные обязательства, принятые на 20</w:t>
      </w:r>
      <w:r w:rsidR="008933C6" w:rsidRPr="008933C6">
        <w:rPr>
          <w:sz w:val="28"/>
          <w:szCs w:val="28"/>
        </w:rPr>
        <w:t>21</w:t>
      </w:r>
      <w:r w:rsidRPr="008933C6">
        <w:rPr>
          <w:sz w:val="28"/>
          <w:szCs w:val="28"/>
        </w:rPr>
        <w:t>-202</w:t>
      </w:r>
      <w:r w:rsidR="008933C6" w:rsidRPr="008933C6">
        <w:rPr>
          <w:sz w:val="28"/>
          <w:szCs w:val="28"/>
        </w:rPr>
        <w:t>3</w:t>
      </w:r>
      <w:r w:rsidRPr="008933C6">
        <w:rPr>
          <w:sz w:val="28"/>
          <w:szCs w:val="28"/>
        </w:rPr>
        <w:t xml:space="preserve"> годы</w:t>
      </w:r>
      <w:r w:rsidR="008933C6" w:rsidRPr="008933C6">
        <w:rPr>
          <w:sz w:val="28"/>
          <w:szCs w:val="28"/>
        </w:rPr>
        <w:t>,</w:t>
      </w:r>
      <w:r w:rsidRPr="008933C6">
        <w:rPr>
          <w:sz w:val="28"/>
          <w:szCs w:val="28"/>
        </w:rPr>
        <w:t xml:space="preserve"> </w:t>
      </w:r>
      <w:r w:rsidR="008933C6" w:rsidRPr="008933C6">
        <w:rPr>
          <w:sz w:val="28"/>
          <w:szCs w:val="28"/>
        </w:rPr>
        <w:t xml:space="preserve">ниже </w:t>
      </w:r>
      <w:r w:rsidRPr="008933C6">
        <w:rPr>
          <w:sz w:val="28"/>
          <w:szCs w:val="28"/>
        </w:rPr>
        <w:t xml:space="preserve">предусмотренных </w:t>
      </w:r>
      <w:r w:rsidR="008933C6" w:rsidRPr="009A7526">
        <w:rPr>
          <w:sz w:val="28"/>
          <w:szCs w:val="28"/>
        </w:rPr>
        <w:t>бюджет</w:t>
      </w:r>
      <w:r w:rsidR="00A273D7">
        <w:rPr>
          <w:sz w:val="28"/>
          <w:szCs w:val="28"/>
        </w:rPr>
        <w:t>ом</w:t>
      </w:r>
      <w:r w:rsidR="008933C6" w:rsidRPr="009A7526">
        <w:rPr>
          <w:sz w:val="28"/>
          <w:szCs w:val="28"/>
        </w:rPr>
        <w:t xml:space="preserve"> на 2021-2023 годы</w:t>
      </w:r>
      <w:r w:rsidR="00174D65" w:rsidRPr="009A7526">
        <w:rPr>
          <w:sz w:val="28"/>
          <w:szCs w:val="28"/>
        </w:rPr>
        <w:t xml:space="preserve"> на 1 5</w:t>
      </w:r>
      <w:r w:rsidR="009A7526" w:rsidRPr="009A7526">
        <w:rPr>
          <w:sz w:val="28"/>
          <w:szCs w:val="28"/>
        </w:rPr>
        <w:t>9</w:t>
      </w:r>
      <w:r w:rsidR="00174D65" w:rsidRPr="009A7526">
        <w:rPr>
          <w:sz w:val="28"/>
          <w:szCs w:val="28"/>
        </w:rPr>
        <w:t>0,9 тыс. рублей</w:t>
      </w:r>
      <w:r w:rsidR="008933C6" w:rsidRPr="009A7526">
        <w:rPr>
          <w:sz w:val="28"/>
          <w:szCs w:val="28"/>
        </w:rPr>
        <w:t>.</w:t>
      </w:r>
    </w:p>
    <w:p w:rsidR="009B62BF" w:rsidRPr="008933C6" w:rsidRDefault="00174D65" w:rsidP="008933C6">
      <w:pPr>
        <w:tabs>
          <w:tab w:val="left" w:pos="8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8933C6" w:rsidRPr="00893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Ресурсное обеспечение муниципальной программы </w:t>
      </w:r>
      <w:r w:rsidR="008933C6" w:rsidRPr="008933C6">
        <w:rPr>
          <w:sz w:val="28"/>
          <w:szCs w:val="28"/>
        </w:rPr>
        <w:t xml:space="preserve">согласно п. 3.7 Порядка 131п, </w:t>
      </w:r>
      <w:r>
        <w:rPr>
          <w:sz w:val="28"/>
          <w:szCs w:val="28"/>
        </w:rPr>
        <w:t xml:space="preserve">необходимо </w:t>
      </w:r>
      <w:r w:rsidR="008933C6" w:rsidRPr="008933C6">
        <w:rPr>
          <w:sz w:val="28"/>
          <w:szCs w:val="28"/>
        </w:rPr>
        <w:t>приве</w:t>
      </w:r>
      <w:r>
        <w:rPr>
          <w:sz w:val="28"/>
          <w:szCs w:val="28"/>
        </w:rPr>
        <w:t>сти</w:t>
      </w:r>
      <w:r w:rsidR="008933C6" w:rsidRPr="008933C6">
        <w:rPr>
          <w:sz w:val="28"/>
          <w:szCs w:val="28"/>
        </w:rPr>
        <w:t xml:space="preserve"> в соответствие с решением о бюджете на очередной и плановый период.</w:t>
      </w:r>
    </w:p>
    <w:p w:rsidR="008933C6" w:rsidRDefault="008933C6" w:rsidP="00A94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33C6" w:rsidRDefault="008933C6" w:rsidP="00A94BAE">
      <w:pPr>
        <w:autoSpaceDE w:val="0"/>
        <w:autoSpaceDN w:val="0"/>
        <w:adjustRightInd w:val="0"/>
        <w:ind w:firstLine="709"/>
        <w:jc w:val="both"/>
      </w:pPr>
      <w:r w:rsidRPr="008933C6">
        <w:rPr>
          <w:b/>
          <w:sz w:val="28"/>
          <w:szCs w:val="28"/>
        </w:rPr>
        <w:t>V. Выводы</w:t>
      </w:r>
      <w:r>
        <w:t xml:space="preserve"> </w:t>
      </w:r>
    </w:p>
    <w:p w:rsidR="00E376E0" w:rsidRPr="00066A8A" w:rsidRDefault="008933C6" w:rsidP="00E3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2D">
        <w:rPr>
          <w:sz w:val="28"/>
          <w:szCs w:val="28"/>
        </w:rPr>
        <w:t xml:space="preserve">5.1. Подходы к формированию политики в </w:t>
      </w:r>
      <w:r w:rsidR="00174D65" w:rsidRPr="00E8092D">
        <w:rPr>
          <w:sz w:val="28"/>
          <w:szCs w:val="28"/>
        </w:rPr>
        <w:t xml:space="preserve">сфере развития местного самоуправления </w:t>
      </w:r>
      <w:r w:rsidRPr="00E8092D">
        <w:rPr>
          <w:sz w:val="28"/>
          <w:szCs w:val="28"/>
        </w:rPr>
        <w:t xml:space="preserve">соответствуют </w:t>
      </w:r>
      <w:proofErr w:type="gramStart"/>
      <w:r w:rsidRPr="00E8092D">
        <w:rPr>
          <w:sz w:val="28"/>
          <w:szCs w:val="28"/>
        </w:rPr>
        <w:t xml:space="preserve">задачам, обозначенным в </w:t>
      </w:r>
      <w:r w:rsidR="00174D65" w:rsidRPr="00E8092D">
        <w:rPr>
          <w:sz w:val="28"/>
          <w:szCs w:val="28"/>
        </w:rPr>
        <w:t>краевой</w:t>
      </w:r>
      <w:r w:rsidRPr="00E8092D">
        <w:rPr>
          <w:sz w:val="28"/>
          <w:szCs w:val="28"/>
        </w:rPr>
        <w:t xml:space="preserve"> бюджетной политике</w:t>
      </w:r>
      <w:r w:rsidR="00E376E0">
        <w:rPr>
          <w:sz w:val="28"/>
          <w:szCs w:val="28"/>
        </w:rPr>
        <w:t xml:space="preserve"> и</w:t>
      </w:r>
      <w:r w:rsidRPr="00E8092D">
        <w:rPr>
          <w:sz w:val="28"/>
          <w:szCs w:val="28"/>
        </w:rPr>
        <w:t xml:space="preserve"> </w:t>
      </w:r>
      <w:r w:rsidR="00E376E0" w:rsidRPr="00066A8A">
        <w:rPr>
          <w:sz w:val="28"/>
          <w:szCs w:val="28"/>
        </w:rPr>
        <w:t>ориентирован</w:t>
      </w:r>
      <w:r w:rsidR="00E376E0">
        <w:rPr>
          <w:sz w:val="28"/>
          <w:szCs w:val="28"/>
        </w:rPr>
        <w:t>ы</w:t>
      </w:r>
      <w:proofErr w:type="gramEnd"/>
      <w:r w:rsidR="00E376E0" w:rsidRPr="00066A8A">
        <w:rPr>
          <w:sz w:val="28"/>
          <w:szCs w:val="28"/>
        </w:rPr>
        <w:t xml:space="preserve"> на </w:t>
      </w:r>
      <w:r w:rsidR="00E376E0" w:rsidRPr="00066A8A">
        <w:rPr>
          <w:rFonts w:eastAsia="Calibri"/>
          <w:sz w:val="28"/>
          <w:szCs w:val="28"/>
        </w:rPr>
        <w:t>повышение эффективности реализации органами местного самоуправления полномочий, закрепленных за муниципальным образованием</w:t>
      </w:r>
      <w:r w:rsidR="00E376E0">
        <w:rPr>
          <w:rFonts w:eastAsia="Calibri"/>
          <w:sz w:val="28"/>
          <w:szCs w:val="28"/>
        </w:rPr>
        <w:t>.</w:t>
      </w:r>
    </w:p>
    <w:p w:rsidR="00174D65" w:rsidRPr="00E8092D" w:rsidRDefault="008933C6" w:rsidP="00A94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2D">
        <w:rPr>
          <w:sz w:val="28"/>
          <w:szCs w:val="28"/>
        </w:rPr>
        <w:t xml:space="preserve">5.2. Структура и содержание </w:t>
      </w:r>
      <w:r w:rsidR="00174D65" w:rsidRPr="00E8092D">
        <w:rPr>
          <w:sz w:val="28"/>
          <w:szCs w:val="28"/>
        </w:rPr>
        <w:t>муниципальной</w:t>
      </w:r>
      <w:r w:rsidRPr="00E8092D">
        <w:rPr>
          <w:sz w:val="28"/>
          <w:szCs w:val="28"/>
        </w:rPr>
        <w:t xml:space="preserve"> программы соответствуют структуре и содержанию, определенным в </w:t>
      </w:r>
      <w:r w:rsidR="00174D65" w:rsidRPr="00E8092D">
        <w:rPr>
          <w:sz w:val="28"/>
          <w:szCs w:val="28"/>
        </w:rPr>
        <w:t xml:space="preserve">«Порядок принятия решений о разработке муниципальных программ города Дивногорска, их формировании и реализации», утвержденной постановлением администрации города Дивногорска от 01.08.2013 №131п.  </w:t>
      </w:r>
    </w:p>
    <w:p w:rsidR="00E8092D" w:rsidRPr="00E8092D" w:rsidRDefault="007E341E" w:rsidP="00E8092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3D7">
        <w:rPr>
          <w:sz w:val="28"/>
          <w:szCs w:val="28"/>
        </w:rPr>
        <w:t xml:space="preserve">5.3. </w:t>
      </w:r>
      <w:r w:rsidR="00A273D7">
        <w:rPr>
          <w:sz w:val="28"/>
          <w:szCs w:val="28"/>
        </w:rPr>
        <w:t>Муниципальная программа предусматривает реализацию трех п</w:t>
      </w:r>
      <w:r w:rsidR="00A273D7" w:rsidRPr="005265B5">
        <w:rPr>
          <w:sz w:val="28"/>
          <w:szCs w:val="28"/>
        </w:rPr>
        <w:t>одпрограмм</w:t>
      </w:r>
      <w:r w:rsidR="00A273D7">
        <w:rPr>
          <w:sz w:val="28"/>
          <w:szCs w:val="28"/>
        </w:rPr>
        <w:t>.</w:t>
      </w:r>
      <w:r w:rsidR="00E8092D" w:rsidRPr="00E8092D">
        <w:rPr>
          <w:sz w:val="28"/>
          <w:szCs w:val="28"/>
        </w:rPr>
        <w:t xml:space="preserve"> </w:t>
      </w:r>
    </w:p>
    <w:p w:rsidR="00E8092D" w:rsidRPr="00E8092D" w:rsidRDefault="00E8092D" w:rsidP="00E809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41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933C6" w:rsidRPr="00E8092D">
        <w:rPr>
          <w:sz w:val="28"/>
          <w:szCs w:val="28"/>
        </w:rPr>
        <w:t>.</w:t>
      </w:r>
      <w:r w:rsidRPr="00E8092D">
        <w:rPr>
          <w:sz w:val="28"/>
          <w:szCs w:val="28"/>
        </w:rPr>
        <w:t>4</w:t>
      </w:r>
      <w:r w:rsidR="008933C6" w:rsidRPr="00E8092D">
        <w:rPr>
          <w:sz w:val="28"/>
          <w:szCs w:val="28"/>
        </w:rPr>
        <w:t xml:space="preserve">. </w:t>
      </w:r>
      <w:r w:rsidRPr="00E8092D">
        <w:rPr>
          <w:sz w:val="28"/>
          <w:szCs w:val="28"/>
        </w:rPr>
        <w:t>Общий объем финансирования</w:t>
      </w:r>
      <w:r w:rsidR="00A273D7" w:rsidRPr="00A273D7">
        <w:rPr>
          <w:sz w:val="28"/>
          <w:szCs w:val="28"/>
        </w:rPr>
        <w:t xml:space="preserve"> </w:t>
      </w:r>
      <w:r w:rsidR="00A273D7" w:rsidRPr="00E8092D">
        <w:rPr>
          <w:sz w:val="28"/>
          <w:szCs w:val="28"/>
        </w:rPr>
        <w:t>на 2014- 2023 годы</w:t>
      </w:r>
      <w:r w:rsidRPr="00E8092D">
        <w:rPr>
          <w:sz w:val="28"/>
          <w:szCs w:val="28"/>
        </w:rPr>
        <w:t xml:space="preserve"> </w:t>
      </w:r>
      <w:r w:rsidR="00A273D7">
        <w:rPr>
          <w:sz w:val="28"/>
          <w:szCs w:val="28"/>
        </w:rPr>
        <w:t xml:space="preserve">в </w:t>
      </w:r>
      <w:r w:rsidRPr="00E8092D">
        <w:rPr>
          <w:sz w:val="28"/>
          <w:szCs w:val="28"/>
        </w:rPr>
        <w:t>муниципальной программ</w:t>
      </w:r>
      <w:r w:rsidR="00E82F92">
        <w:rPr>
          <w:sz w:val="28"/>
          <w:szCs w:val="28"/>
        </w:rPr>
        <w:t>е</w:t>
      </w:r>
      <w:r w:rsidRPr="00E8092D">
        <w:rPr>
          <w:sz w:val="28"/>
          <w:szCs w:val="28"/>
        </w:rPr>
        <w:t xml:space="preserve"> </w:t>
      </w:r>
      <w:r w:rsidR="00E82F92">
        <w:rPr>
          <w:sz w:val="28"/>
          <w:szCs w:val="28"/>
        </w:rPr>
        <w:t xml:space="preserve">предусмотрен в объеме </w:t>
      </w:r>
      <w:r w:rsidRPr="00E8092D">
        <w:rPr>
          <w:sz w:val="28"/>
          <w:szCs w:val="28"/>
        </w:rPr>
        <w:t xml:space="preserve"> </w:t>
      </w:r>
      <w:r w:rsidRPr="00E8092D">
        <w:rPr>
          <w:bCs/>
          <w:sz w:val="28"/>
          <w:szCs w:val="28"/>
        </w:rPr>
        <w:t xml:space="preserve">21 977,23 </w:t>
      </w:r>
      <w:r w:rsidRPr="00E8092D">
        <w:rPr>
          <w:sz w:val="28"/>
          <w:szCs w:val="28"/>
        </w:rPr>
        <w:t xml:space="preserve">тыс. рублей. </w:t>
      </w:r>
    </w:p>
    <w:p w:rsidR="007E341E" w:rsidRPr="00112678" w:rsidRDefault="007E341E" w:rsidP="007E34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41E">
        <w:rPr>
          <w:rFonts w:ascii="Times New Roman" w:hAnsi="Times New Roman" w:cs="Times New Roman"/>
          <w:sz w:val="28"/>
          <w:szCs w:val="28"/>
        </w:rPr>
        <w:t xml:space="preserve">5.5. </w:t>
      </w:r>
      <w:r w:rsidRPr="007E341E">
        <w:rPr>
          <w:rFonts w:ascii="Times New Roman" w:hAnsi="Times New Roman" w:cs="Times New Roman"/>
          <w:sz w:val="28"/>
          <w:szCs w:val="28"/>
        </w:rPr>
        <w:t>Проект программы не был представлен в Контрольно-счетный орган города Дивногорска для проведения финансов</w:t>
      </w:r>
      <w:proofErr w:type="gramStart"/>
      <w:r w:rsidRPr="007E34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341E">
        <w:rPr>
          <w:rFonts w:ascii="Times New Roman" w:hAnsi="Times New Roman" w:cs="Times New Roman"/>
          <w:sz w:val="28"/>
          <w:szCs w:val="28"/>
        </w:rPr>
        <w:t xml:space="preserve"> экономической экспертизы, что является нарушением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п. 7 ч. 2 ст. 9</w:t>
      </w:r>
      <w:r w:rsidRPr="007E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07.02.2011 № 6-ФЗ «Об общих принципах организации</w:t>
      </w:r>
      <w:r w:rsidRPr="007E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и деятельности контрольно-счетных органов субъектов Российской Федерации и</w:t>
      </w:r>
      <w:r w:rsidRPr="007E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образований»</w:t>
      </w:r>
      <w:r w:rsidR="009A7526">
        <w:rPr>
          <w:rFonts w:ascii="Times New Roman" w:hAnsi="Times New Roman" w:cs="Times New Roman"/>
          <w:color w:val="000000"/>
          <w:sz w:val="28"/>
          <w:szCs w:val="28"/>
        </w:rPr>
        <w:t>, что является нарушением действующего зако</w:t>
      </w:r>
      <w:bookmarkStart w:id="0" w:name="_GoBack"/>
      <w:bookmarkEnd w:id="0"/>
      <w:r w:rsidR="009A7526">
        <w:rPr>
          <w:rFonts w:ascii="Times New Roman" w:hAnsi="Times New Roman" w:cs="Times New Roman"/>
          <w:color w:val="000000"/>
          <w:sz w:val="28"/>
          <w:szCs w:val="28"/>
        </w:rPr>
        <w:t>нодательства.</w:t>
      </w:r>
    </w:p>
    <w:p w:rsidR="008933C6" w:rsidRPr="007E341E" w:rsidRDefault="008933C6" w:rsidP="00A94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239" w:rsidRDefault="00655239" w:rsidP="00A94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5239" w:rsidRDefault="00655239" w:rsidP="00A94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ABC" w:rsidRPr="00137868" w:rsidRDefault="00384ABC" w:rsidP="00E63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384ABC" w:rsidRPr="00137868" w:rsidRDefault="00384ABC" w:rsidP="00E63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384ABC" w:rsidRPr="00137868" w:rsidRDefault="00384ABC" w:rsidP="00E63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BC1201" w:rsidRPr="00137868" w:rsidRDefault="00D7775D" w:rsidP="00D7775D">
      <w:pPr>
        <w:tabs>
          <w:tab w:val="left" w:pos="7797"/>
        </w:tabs>
        <w:jc w:val="both"/>
        <w:rPr>
          <w:sz w:val="26"/>
          <w:szCs w:val="26"/>
        </w:rPr>
      </w:pPr>
      <w:r w:rsidRPr="00137868">
        <w:rPr>
          <w:sz w:val="26"/>
          <w:szCs w:val="26"/>
        </w:rPr>
        <w:t>Председатель</w:t>
      </w:r>
      <w:r w:rsidR="00764DB5" w:rsidRPr="00137868">
        <w:rPr>
          <w:sz w:val="26"/>
          <w:szCs w:val="26"/>
        </w:rPr>
        <w:tab/>
      </w:r>
      <w:r w:rsidR="00E376E0">
        <w:rPr>
          <w:sz w:val="26"/>
          <w:szCs w:val="26"/>
        </w:rPr>
        <w:t xml:space="preserve">С.А. </w:t>
      </w:r>
      <w:proofErr w:type="spellStart"/>
      <w:r w:rsidR="00E376E0">
        <w:rPr>
          <w:sz w:val="26"/>
          <w:szCs w:val="26"/>
        </w:rPr>
        <w:t>Алтабаева</w:t>
      </w:r>
      <w:proofErr w:type="spellEnd"/>
    </w:p>
    <w:p w:rsidR="0059746B" w:rsidRPr="00137868" w:rsidRDefault="0059746B" w:rsidP="006E4BDF">
      <w:pPr>
        <w:tabs>
          <w:tab w:val="left" w:pos="1020"/>
        </w:tabs>
        <w:jc w:val="both"/>
        <w:rPr>
          <w:sz w:val="26"/>
          <w:szCs w:val="26"/>
        </w:rPr>
      </w:pPr>
    </w:p>
    <w:p w:rsidR="006248C6" w:rsidRPr="00137868" w:rsidRDefault="006248C6" w:rsidP="006E4BDF">
      <w:pPr>
        <w:tabs>
          <w:tab w:val="left" w:pos="1020"/>
        </w:tabs>
        <w:jc w:val="both"/>
        <w:rPr>
          <w:sz w:val="26"/>
          <w:szCs w:val="26"/>
        </w:rPr>
      </w:pPr>
    </w:p>
    <w:p w:rsidR="00603B1A" w:rsidRPr="00137868" w:rsidRDefault="00603B1A" w:rsidP="006E4BDF">
      <w:pPr>
        <w:tabs>
          <w:tab w:val="left" w:pos="1020"/>
        </w:tabs>
        <w:jc w:val="both"/>
        <w:rPr>
          <w:sz w:val="26"/>
          <w:szCs w:val="26"/>
        </w:rPr>
      </w:pPr>
    </w:p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E376E0" w:rsidRDefault="00E376E0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660D4">
        <w:rPr>
          <w:sz w:val="20"/>
          <w:szCs w:val="20"/>
        </w:rPr>
        <w:t xml:space="preserve">                                  П</w:t>
      </w:r>
      <w:r>
        <w:rPr>
          <w:sz w:val="20"/>
          <w:szCs w:val="20"/>
        </w:rPr>
        <w:t>риложение 1</w:t>
      </w:r>
    </w:p>
    <w:p w:rsidR="00A660D4" w:rsidRDefault="00E469B7" w:rsidP="00E469B7">
      <w:pPr>
        <w:tabs>
          <w:tab w:val="left" w:pos="10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A660D4">
        <w:rPr>
          <w:sz w:val="20"/>
          <w:szCs w:val="20"/>
        </w:rPr>
        <w:t>к Заключению</w:t>
      </w:r>
    </w:p>
    <w:p w:rsidR="00A660D4" w:rsidRDefault="00A660D4" w:rsidP="00A660D4">
      <w:pPr>
        <w:tabs>
          <w:tab w:val="left" w:pos="1020"/>
        </w:tabs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2"/>
        <w:gridCol w:w="3956"/>
        <w:gridCol w:w="3969"/>
      </w:tblGrid>
      <w:tr w:rsidR="0077358B" w:rsidTr="002847AC">
        <w:tc>
          <w:tcPr>
            <w:tcW w:w="1822" w:type="dxa"/>
          </w:tcPr>
          <w:p w:rsidR="0077358B" w:rsidRPr="002A0A17" w:rsidRDefault="0077358B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56" w:type="dxa"/>
          </w:tcPr>
          <w:p w:rsidR="0077358B" w:rsidRPr="002A0A17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0A17">
              <w:rPr>
                <w:b/>
              </w:rPr>
              <w:t>Государственная программа Красноярского края</w:t>
            </w:r>
          </w:p>
        </w:tc>
        <w:tc>
          <w:tcPr>
            <w:tcW w:w="3969" w:type="dxa"/>
          </w:tcPr>
          <w:p w:rsidR="0077358B" w:rsidRPr="002A0A17" w:rsidRDefault="0077358B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0A17">
              <w:rPr>
                <w:b/>
              </w:rPr>
              <w:t xml:space="preserve">Муниципальная программа </w:t>
            </w:r>
          </w:p>
        </w:tc>
      </w:tr>
      <w:tr w:rsidR="00A660D4" w:rsidTr="002847AC">
        <w:tc>
          <w:tcPr>
            <w:tcW w:w="1822" w:type="dxa"/>
          </w:tcPr>
          <w:p w:rsidR="00A660D4" w:rsidRPr="002A0A17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3956" w:type="dxa"/>
          </w:tcPr>
          <w:p w:rsidR="00A660D4" w:rsidRPr="002A0A17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0A17">
              <w:rPr>
                <w:b/>
              </w:rPr>
              <w:t xml:space="preserve"> «Развитие инвестиционной деятельности, малого и среднего предпринимательства»</w:t>
            </w:r>
          </w:p>
        </w:tc>
        <w:tc>
          <w:tcPr>
            <w:tcW w:w="3969" w:type="dxa"/>
          </w:tcPr>
          <w:p w:rsidR="00A660D4" w:rsidRPr="002A0A17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0A17">
              <w:rPr>
                <w:b/>
              </w:rPr>
              <w:t>«Содействие развитию местного самоуправления»</w:t>
            </w:r>
          </w:p>
        </w:tc>
      </w:tr>
      <w:tr w:rsidR="00A660D4" w:rsidTr="002847AC">
        <w:tc>
          <w:tcPr>
            <w:tcW w:w="1822" w:type="dxa"/>
          </w:tcPr>
          <w:p w:rsidR="00A660D4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3956" w:type="dxa"/>
          </w:tcPr>
          <w:p w:rsidR="00A660D4" w:rsidRPr="002A0A17" w:rsidRDefault="00021E7F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Создание благоприятных условий для устойчивого функционирования и развития малого и среднего предпринимательства на территории Красноярского края, улучшения инвестиционного климата Красноярского края.</w:t>
            </w:r>
          </w:p>
        </w:tc>
        <w:tc>
          <w:tcPr>
            <w:tcW w:w="3969" w:type="dxa"/>
          </w:tcPr>
          <w:p w:rsidR="00A660D4" w:rsidRPr="002A0A17" w:rsidRDefault="00021E7F" w:rsidP="00021E7F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21E7F">
              <w:rPr>
                <w:rFonts w:eastAsia="Calibri"/>
              </w:rPr>
              <w:t xml:space="preserve"> Повышение эффективности реализации органами местного самоуправления полномочий, закрепленных </w:t>
            </w:r>
            <w:r w:rsidRPr="00021E7F">
              <w:rPr>
                <w:rFonts w:eastAsia="Calibri"/>
              </w:rPr>
              <w:br/>
              <w:t>за муниципальным образованием.</w:t>
            </w:r>
          </w:p>
        </w:tc>
      </w:tr>
      <w:tr w:rsidR="00A660D4" w:rsidTr="002847AC">
        <w:tc>
          <w:tcPr>
            <w:tcW w:w="1822" w:type="dxa"/>
          </w:tcPr>
          <w:p w:rsidR="00A660D4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3956" w:type="dxa"/>
          </w:tcPr>
          <w:p w:rsidR="00021E7F" w:rsidRDefault="00021E7F" w:rsidP="00A660D4">
            <w:pPr>
              <w:autoSpaceDE w:val="0"/>
              <w:autoSpaceDN w:val="0"/>
              <w:adjustRightInd w:val="0"/>
              <w:jc w:val="both"/>
            </w:pPr>
            <w:r>
              <w:t>1. Создание благоприятных условий для развития малого и среднего предпринимательства в Красноярском крае.</w:t>
            </w:r>
          </w:p>
          <w:p w:rsidR="00A660D4" w:rsidRPr="002A0A17" w:rsidRDefault="00021E7F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2. Привлечение инвестиций на территорию Красноярского края.</w:t>
            </w:r>
          </w:p>
        </w:tc>
        <w:tc>
          <w:tcPr>
            <w:tcW w:w="3969" w:type="dxa"/>
          </w:tcPr>
          <w:p w:rsidR="00A660D4" w:rsidRPr="002A0A17" w:rsidRDefault="00021E7F" w:rsidP="002847A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21E7F">
              <w:rPr>
                <w:rFonts w:eastAsia="Calibri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</w:tc>
      </w:tr>
      <w:tr w:rsidR="00A660D4" w:rsidTr="002847AC">
        <w:tc>
          <w:tcPr>
            <w:tcW w:w="1822" w:type="dxa"/>
          </w:tcPr>
          <w:p w:rsidR="00A660D4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56" w:type="dxa"/>
          </w:tcPr>
          <w:p w:rsidR="00A660D4" w:rsidRPr="002A0A17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0A17">
              <w:rPr>
                <w:b/>
              </w:rPr>
              <w:t>«Содействие развитию местного самоуправления»</w:t>
            </w:r>
          </w:p>
        </w:tc>
        <w:tc>
          <w:tcPr>
            <w:tcW w:w="3969" w:type="dxa"/>
          </w:tcPr>
          <w:p w:rsidR="00A660D4" w:rsidRPr="002A0A17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0A17">
              <w:rPr>
                <w:b/>
              </w:rPr>
              <w:t>«Содействие развитию местного самоуправления»</w:t>
            </w:r>
          </w:p>
        </w:tc>
      </w:tr>
      <w:tr w:rsidR="00A660D4" w:rsidTr="002847AC">
        <w:tc>
          <w:tcPr>
            <w:tcW w:w="1822" w:type="dxa"/>
          </w:tcPr>
          <w:p w:rsidR="00A660D4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3956" w:type="dxa"/>
          </w:tcPr>
          <w:p w:rsidR="00A660D4" w:rsidRPr="00021E7F" w:rsidRDefault="00021E7F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A660D4" w:rsidRPr="00021E7F">
              <w:rPr>
                <w:color w:val="000000"/>
                <w:shd w:val="clear" w:color="auto" w:fill="FFFFFF"/>
              </w:rPr>
              <w:t>одействие повышению комфортности условий жизнедеятельности в городах и поселениях Красноярского края (далее - край)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  <w:tc>
          <w:tcPr>
            <w:tcW w:w="3969" w:type="dxa"/>
          </w:tcPr>
          <w:p w:rsidR="00A660D4" w:rsidRPr="00021E7F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1E7F">
              <w:rPr>
                <w:rFonts w:eastAsia="Calibri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021E7F">
              <w:rPr>
                <w:rFonts w:eastAsia="Calibri"/>
              </w:rPr>
              <w:br/>
              <w:t>за муниципальным образованием.</w:t>
            </w:r>
          </w:p>
        </w:tc>
      </w:tr>
      <w:tr w:rsidR="00A660D4" w:rsidTr="002847AC">
        <w:tc>
          <w:tcPr>
            <w:tcW w:w="1822" w:type="dxa"/>
          </w:tcPr>
          <w:p w:rsidR="00A660D4" w:rsidRDefault="00A660D4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3956" w:type="dxa"/>
          </w:tcPr>
          <w:p w:rsidR="002847AC" w:rsidRDefault="00021E7F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660D4" w:rsidRPr="00021E7F">
              <w:rPr>
                <w:color w:val="000000"/>
              </w:rPr>
              <w:t xml:space="preserve">овышение </w:t>
            </w:r>
            <w:r>
              <w:rPr>
                <w:color w:val="000000"/>
              </w:rPr>
              <w:t>п</w:t>
            </w:r>
            <w:r w:rsidR="00A660D4" w:rsidRPr="00021E7F">
              <w:rPr>
                <w:color w:val="000000"/>
              </w:rPr>
              <w:t xml:space="preserve">ривлекательности населенных пунктов края для проживания за счет роста активности участия граждан в решении вопросов местного значения; </w:t>
            </w:r>
          </w:p>
          <w:p w:rsidR="00A660D4" w:rsidRPr="00021E7F" w:rsidRDefault="00A660D4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1E7F">
              <w:rPr>
                <w:color w:val="000000"/>
              </w:rPr>
              <w:t>стимулирование органов местного самоуправления к внедрению стандартов предоставления (оказания) муниципальных услуг;</w:t>
            </w:r>
          </w:p>
          <w:p w:rsidR="00A660D4" w:rsidRPr="00021E7F" w:rsidRDefault="00021E7F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 w:rsidR="00A660D4" w:rsidRPr="00021E7F">
              <w:rPr>
                <w:color w:val="000000"/>
              </w:rPr>
              <w:t>действие развитию налогового потенциала городских округов и муниципальных районов края;</w:t>
            </w:r>
          </w:p>
          <w:p w:rsidR="00A660D4" w:rsidRPr="00021E7F" w:rsidRDefault="00A660D4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1E7F">
              <w:rPr>
                <w:color w:val="000000"/>
              </w:rPr>
              <w:t>повышение качества и доступности оказания государственных и муниципальных услуг населению края;</w:t>
            </w:r>
          </w:p>
          <w:p w:rsidR="00A660D4" w:rsidRPr="00021E7F" w:rsidRDefault="00A660D4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1E7F">
              <w:rPr>
                <w:color w:val="000000"/>
              </w:rPr>
              <w:lastRenderedPageBreak/>
              <w:t>стимулирование органов местного самоуправления муниципальных образований к повышению эффективности деятельности;</w:t>
            </w:r>
          </w:p>
          <w:p w:rsidR="00A660D4" w:rsidRPr="00021E7F" w:rsidRDefault="00A660D4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1E7F">
              <w:rPr>
                <w:color w:val="000000"/>
              </w:rPr>
              <w:t>содействие повышению эффективности бюджетных расходов за счет вовлечения населения в процессы принятия решений на местном уровне;</w:t>
            </w:r>
          </w:p>
          <w:p w:rsidR="00A660D4" w:rsidRPr="00021E7F" w:rsidRDefault="00A660D4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1E7F">
              <w:rPr>
                <w:color w:val="000000"/>
              </w:rPr>
              <w:t>совершенствование правового сопровождения деятельности и развитие кадрового потенциала органов местного самоуправления;</w:t>
            </w:r>
          </w:p>
          <w:p w:rsidR="00A660D4" w:rsidRPr="00021E7F" w:rsidRDefault="00A660D4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1E7F">
              <w:rPr>
                <w:color w:val="000000"/>
              </w:rPr>
              <w:t>стимулирование привлечения средств самообложения граждан для решения вопросов местного значения;</w:t>
            </w:r>
          </w:p>
          <w:p w:rsidR="00A660D4" w:rsidRPr="00021E7F" w:rsidRDefault="00A660D4" w:rsidP="002847A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021E7F">
              <w:rPr>
                <w:color w:val="000000"/>
              </w:rPr>
              <w:t>стимулирование органов местного самоуправления края к реализации инициатив по преобразованию поселений края путем их объединения</w:t>
            </w:r>
          </w:p>
        </w:tc>
        <w:tc>
          <w:tcPr>
            <w:tcW w:w="3969" w:type="dxa"/>
          </w:tcPr>
          <w:p w:rsidR="00A660D4" w:rsidRPr="00021E7F" w:rsidRDefault="00A660D4" w:rsidP="00A660D4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021E7F">
              <w:rPr>
                <w:rFonts w:eastAsia="Calibri"/>
              </w:rPr>
              <w:lastRenderedPageBreak/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021E7F" w:rsidRDefault="00021E7F" w:rsidP="00A660D4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  <w:p w:rsidR="00021E7F" w:rsidRDefault="00021E7F" w:rsidP="00A660D4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  <w:p w:rsidR="00A660D4" w:rsidRPr="00021E7F" w:rsidRDefault="00A660D4" w:rsidP="00B970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21E7F" w:rsidTr="002847AC">
        <w:trPr>
          <w:trHeight w:val="809"/>
        </w:trPr>
        <w:tc>
          <w:tcPr>
            <w:tcW w:w="1822" w:type="dxa"/>
          </w:tcPr>
          <w:p w:rsidR="00021E7F" w:rsidRDefault="00021E7F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56" w:type="dxa"/>
          </w:tcPr>
          <w:p w:rsidR="00021E7F" w:rsidRPr="00B970C7" w:rsidRDefault="00B970C7" w:rsidP="00B970C7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B970C7">
              <w:rPr>
                <w:b/>
                <w:color w:val="000000"/>
                <w:shd w:val="clear" w:color="auto" w:fill="FFFFFF"/>
              </w:rPr>
              <w:t>"Развитие системы социальной поддержки граждан"</w:t>
            </w:r>
          </w:p>
        </w:tc>
        <w:tc>
          <w:tcPr>
            <w:tcW w:w="3969" w:type="dxa"/>
          </w:tcPr>
          <w:p w:rsidR="00021E7F" w:rsidRPr="00021E7F" w:rsidRDefault="00B970C7" w:rsidP="00B970C7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2A0A17">
              <w:rPr>
                <w:b/>
              </w:rPr>
              <w:t>«Содействие развитию местного самоуправления»</w:t>
            </w:r>
          </w:p>
        </w:tc>
      </w:tr>
      <w:tr w:rsidR="00021E7F" w:rsidTr="002847AC">
        <w:tc>
          <w:tcPr>
            <w:tcW w:w="1822" w:type="dxa"/>
          </w:tcPr>
          <w:p w:rsidR="00021E7F" w:rsidRDefault="00B970C7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3956" w:type="dxa"/>
          </w:tcPr>
          <w:p w:rsidR="00B970C7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70C7">
              <w:rPr>
                <w:color w:val="000000"/>
              </w:rPr>
              <w:t>1. Повышение эффективности мер социальной поддержки граждан за счет усиления адресного оказания социальной помощи.</w:t>
            </w:r>
          </w:p>
          <w:p w:rsidR="00021E7F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70C7">
              <w:rPr>
                <w:color w:val="000000"/>
              </w:rPr>
              <w:t>2. Повышение качества и доступности предоставления государственных услуг по социальному обслуживанию</w:t>
            </w:r>
          </w:p>
        </w:tc>
        <w:tc>
          <w:tcPr>
            <w:tcW w:w="3969" w:type="dxa"/>
          </w:tcPr>
          <w:p w:rsidR="00021E7F" w:rsidRPr="00B970C7" w:rsidRDefault="00B970C7" w:rsidP="00A660D4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B970C7">
              <w:rPr>
                <w:rFonts w:eastAsia="Calibri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B970C7">
              <w:rPr>
                <w:rFonts w:eastAsia="Calibri"/>
              </w:rPr>
              <w:br/>
              <w:t>за муниципальным образованием.</w:t>
            </w:r>
          </w:p>
        </w:tc>
      </w:tr>
      <w:tr w:rsidR="0077358B" w:rsidRPr="00B31C71" w:rsidTr="002847AC">
        <w:tc>
          <w:tcPr>
            <w:tcW w:w="1822" w:type="dxa"/>
          </w:tcPr>
          <w:p w:rsidR="0077358B" w:rsidRPr="00B970C7" w:rsidRDefault="00B970C7" w:rsidP="00A660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70C7">
              <w:rPr>
                <w:b/>
              </w:rPr>
              <w:t>Задачи программы</w:t>
            </w:r>
          </w:p>
        </w:tc>
        <w:tc>
          <w:tcPr>
            <w:tcW w:w="3956" w:type="dxa"/>
          </w:tcPr>
          <w:p w:rsidR="00B970C7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70C7">
              <w:rPr>
                <w:color w:val="000000"/>
              </w:rPr>
              <w:t>1. Исполнение принятых публичных нормативных обязательств по социальной поддержке отдельных категорий граждан.</w:t>
            </w:r>
          </w:p>
          <w:p w:rsidR="00B970C7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70C7">
              <w:rPr>
                <w:color w:val="000000"/>
              </w:rPr>
              <w:t>2. Создание благоприятных условий для функционирования института семьи, рождения детей.</w:t>
            </w:r>
          </w:p>
          <w:p w:rsidR="00B970C7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70C7">
              <w:rPr>
                <w:color w:val="000000"/>
              </w:rPr>
              <w:t>3. Формирование доступной среды для инвалидов и других маломобильных групп населения, повышение уровня и качества их жизни.</w:t>
            </w:r>
          </w:p>
          <w:p w:rsidR="00B970C7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70C7">
              <w:rPr>
                <w:color w:val="000000"/>
              </w:rPr>
              <w:t xml:space="preserve">4. Обеспечение потребностей граждан, признанных нуждающимися в социальном обслуживании. Привлечение более широкого круга социально </w:t>
            </w:r>
            <w:r w:rsidRPr="00B970C7">
              <w:rPr>
                <w:color w:val="000000"/>
              </w:rPr>
              <w:lastRenderedPageBreak/>
              <w:t>ориентированных некоммерческих организаций к оказанию социальных услуг.</w:t>
            </w:r>
          </w:p>
          <w:p w:rsidR="00B970C7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70C7">
              <w:rPr>
                <w:color w:val="000000"/>
              </w:rPr>
              <w:t>5. Создание условий эффективного развития сферы социальной поддержки и социального обслуживания граждан.</w:t>
            </w:r>
          </w:p>
          <w:p w:rsidR="0077358B" w:rsidRPr="00B970C7" w:rsidRDefault="00B970C7" w:rsidP="002847AC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70C7">
              <w:rPr>
                <w:color w:val="000000"/>
              </w:rPr>
              <w:t>6. Формирование и совершенствование системы комплексной реабилитации инвалидов</w:t>
            </w:r>
          </w:p>
        </w:tc>
        <w:tc>
          <w:tcPr>
            <w:tcW w:w="3969" w:type="dxa"/>
          </w:tcPr>
          <w:p w:rsidR="00B970C7" w:rsidRPr="00B970C7" w:rsidRDefault="00B970C7" w:rsidP="00B970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970C7">
              <w:rPr>
                <w:rFonts w:eastAsia="Calibri"/>
              </w:rPr>
              <w:lastRenderedPageBreak/>
              <w:t>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  <w:p w:rsidR="0077358B" w:rsidRPr="00B970C7" w:rsidRDefault="0077358B" w:rsidP="00A660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8805BC" w:rsidRDefault="002847AC" w:rsidP="008805BC">
      <w:pPr>
        <w:tabs>
          <w:tab w:val="left" w:pos="10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05B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2</w:t>
      </w:r>
    </w:p>
    <w:p w:rsidR="0077358B" w:rsidRDefault="008805BC" w:rsidP="008805BC">
      <w:pPr>
        <w:tabs>
          <w:tab w:val="left" w:pos="10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Заключению</w:t>
      </w:r>
    </w:p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805BC" w:rsidTr="00F66DB3">
        <w:tc>
          <w:tcPr>
            <w:tcW w:w="4927" w:type="dxa"/>
          </w:tcPr>
          <w:p w:rsidR="008805BC" w:rsidRPr="005265B5" w:rsidRDefault="008805BC" w:rsidP="00F66DB3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</w:rPr>
            </w:pPr>
            <w:r w:rsidRPr="005265B5">
              <w:rPr>
                <w:b/>
              </w:rPr>
              <w:t>Стратегия социально-экономического развития муниципального образования город Дивногорск</w:t>
            </w:r>
          </w:p>
        </w:tc>
        <w:tc>
          <w:tcPr>
            <w:tcW w:w="4927" w:type="dxa"/>
          </w:tcPr>
          <w:p w:rsidR="008805BC" w:rsidRPr="005265B5" w:rsidRDefault="008805BC" w:rsidP="00F66DB3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</w:rPr>
            </w:pPr>
            <w:r w:rsidRPr="005265B5">
              <w:rPr>
                <w:b/>
              </w:rPr>
              <w:t>Цели и задачи программы</w:t>
            </w:r>
          </w:p>
        </w:tc>
      </w:tr>
      <w:tr w:rsidR="008805BC" w:rsidTr="00F66DB3">
        <w:tc>
          <w:tcPr>
            <w:tcW w:w="4927" w:type="dxa"/>
          </w:tcPr>
          <w:p w:rsidR="008805BC" w:rsidRPr="005265B5" w:rsidRDefault="008805BC" w:rsidP="00F66DB3">
            <w:pPr>
              <w:tabs>
                <w:tab w:val="left" w:pos="851"/>
              </w:tabs>
              <w:ind w:firstLine="215"/>
              <w:jc w:val="both"/>
              <w:rPr>
                <w:b/>
              </w:rPr>
            </w:pPr>
            <w:r w:rsidRPr="005265B5">
              <w:rPr>
                <w:b/>
              </w:rPr>
              <w:t>Направления деятельности:</w:t>
            </w:r>
          </w:p>
          <w:p w:rsidR="008805BC" w:rsidRPr="00DE04B2" w:rsidRDefault="008805BC" w:rsidP="00F66DB3">
            <w:pPr>
              <w:tabs>
                <w:tab w:val="left" w:pos="851"/>
              </w:tabs>
              <w:ind w:firstLine="215"/>
              <w:jc w:val="both"/>
              <w:rPr>
                <w:rFonts w:cs="Calibri"/>
              </w:rPr>
            </w:pPr>
            <w:r w:rsidRPr="00DE04B2">
              <w:rPr>
                <w:rFonts w:cs="Calibri"/>
              </w:rPr>
              <w:t xml:space="preserve">Достижение высокого  качества жизни населения на основе </w:t>
            </w:r>
            <w:proofErr w:type="spellStart"/>
            <w:r w:rsidRPr="00DE04B2">
              <w:rPr>
                <w:rFonts w:cs="Calibri"/>
              </w:rPr>
              <w:t>инновационно</w:t>
            </w:r>
            <w:proofErr w:type="spellEnd"/>
            <w:r w:rsidRPr="00DE04B2">
              <w:rPr>
                <w:rFonts w:cs="Calibri"/>
              </w:rPr>
              <w:t xml:space="preserve"> </w:t>
            </w:r>
            <w:r w:rsidRPr="00DE04B2">
              <w:rPr>
                <w:b/>
              </w:rPr>
              <w:t xml:space="preserve">– </w:t>
            </w:r>
            <w:r w:rsidRPr="00DE04B2">
              <w:rPr>
                <w:rFonts w:cs="Calibri"/>
              </w:rPr>
              <w:t xml:space="preserve">экологического  преобразования экономики,   инфраструктуры жизнеобеспечения и социальной сферы.    </w:t>
            </w:r>
          </w:p>
          <w:p w:rsidR="008805BC" w:rsidRPr="00DE04B2" w:rsidRDefault="008805BC" w:rsidP="00F66DB3">
            <w:pPr>
              <w:tabs>
                <w:tab w:val="left" w:pos="851"/>
              </w:tabs>
              <w:ind w:firstLine="215"/>
              <w:jc w:val="both"/>
              <w:rPr>
                <w:kern w:val="20"/>
              </w:rPr>
            </w:pPr>
            <w:r w:rsidRPr="00DE04B2">
              <w:rPr>
                <w:rFonts w:eastAsia="Calibri"/>
                <w:lang w:eastAsia="en-US"/>
              </w:rPr>
              <w:t>1. П</w:t>
            </w:r>
            <w:r w:rsidRPr="00DE04B2">
              <w:t xml:space="preserve">овышение степени </w:t>
            </w:r>
            <w:r w:rsidRPr="00DE04B2">
              <w:rPr>
                <w:kern w:val="20"/>
              </w:rPr>
              <w:t xml:space="preserve">  диверсификации экономики, обеспечивающей поддержание достигнутых уровней производства и ускоренное развитие обрабатывающей промышленности, прикладной науки, а также малого и среднего предпринимательства. </w:t>
            </w:r>
          </w:p>
          <w:p w:rsidR="008805BC" w:rsidRPr="00DE04B2" w:rsidRDefault="008805BC" w:rsidP="00F66DB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DE04B2">
              <w:rPr>
                <w:rFonts w:eastAsia="Calibri"/>
                <w:lang w:eastAsia="en-US"/>
              </w:rPr>
              <w:t>2. П</w:t>
            </w:r>
            <w:r w:rsidRPr="00DE04B2">
              <w:t xml:space="preserve">овышение </w:t>
            </w:r>
            <w:r w:rsidRPr="00DE04B2">
              <w:rPr>
                <w:rFonts w:eastAsia="Calibri"/>
                <w:bCs/>
              </w:rPr>
              <w:t xml:space="preserve"> экологической безопасности, комфортности среды проживания,  транспортной связности, интеграции природного каркаса и  архитектурных решений. </w:t>
            </w:r>
          </w:p>
          <w:p w:rsidR="008805BC" w:rsidRPr="00DE04B2" w:rsidRDefault="008805BC" w:rsidP="00F66DB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E04B2">
              <w:rPr>
                <w:rFonts w:eastAsia="Calibri"/>
                <w:bCs/>
              </w:rPr>
              <w:t>3.   П</w:t>
            </w:r>
            <w:r w:rsidRPr="00DE04B2">
              <w:t>овышение уровня развития человеческого потенциала на основе синергетического взаимодействия образования, культуры, здравоохранения, спорта, туризма и молодежной политики.</w:t>
            </w:r>
          </w:p>
          <w:p w:rsidR="008805BC" w:rsidRPr="00DE04B2" w:rsidRDefault="008805BC" w:rsidP="00F66DB3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cs="Calibri"/>
              </w:rPr>
            </w:pPr>
            <w:r>
              <w:t>П</w:t>
            </w:r>
            <w:r w:rsidRPr="00DE04B2">
              <w:t>овышения эффективности муниципального управления.</w:t>
            </w:r>
          </w:p>
        </w:tc>
        <w:tc>
          <w:tcPr>
            <w:tcW w:w="4927" w:type="dxa"/>
          </w:tcPr>
          <w:p w:rsidR="008805BC" w:rsidRDefault="008805BC" w:rsidP="00F66DB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5265B5">
              <w:rPr>
                <w:b/>
              </w:rPr>
              <w:t>Цель</w:t>
            </w:r>
            <w:r w:rsidRPr="00DE04B2">
              <w:t xml:space="preserve">: </w:t>
            </w:r>
            <w:r w:rsidRPr="00DE04B2">
              <w:rPr>
                <w:rFonts w:eastAsia="Calibri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DE04B2">
              <w:rPr>
                <w:rFonts w:eastAsia="Calibri"/>
              </w:rPr>
              <w:br/>
              <w:t>за муниципальным образованием.</w:t>
            </w:r>
          </w:p>
          <w:p w:rsidR="008805BC" w:rsidRPr="00DE04B2" w:rsidRDefault="008805BC" w:rsidP="00F66DB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DE04B2">
              <w:t xml:space="preserve"> </w:t>
            </w:r>
            <w:r w:rsidRPr="005265B5">
              <w:rPr>
                <w:b/>
              </w:rPr>
              <w:t xml:space="preserve">Задачи: </w:t>
            </w:r>
            <w:r w:rsidRPr="005265B5">
              <w:rPr>
                <w:rFonts w:eastAsia="Calibri"/>
                <w:b/>
              </w:rPr>
              <w:t>1</w:t>
            </w:r>
            <w:r w:rsidRPr="00DE04B2">
              <w:rPr>
                <w:rFonts w:eastAsia="Calibri"/>
              </w:rPr>
              <w:t>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8805BC" w:rsidRPr="00DE04B2" w:rsidRDefault="008805BC" w:rsidP="00F66DB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DE04B2">
              <w:rPr>
                <w:rFonts w:eastAsia="Calibri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8805BC" w:rsidRPr="00DE04B2" w:rsidRDefault="008805BC" w:rsidP="00F66DB3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3"/>
            </w:pPr>
            <w:r w:rsidRPr="00DE04B2"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</w:tbl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77358B" w:rsidRDefault="0077358B" w:rsidP="006E4BDF">
      <w:pPr>
        <w:tabs>
          <w:tab w:val="left" w:pos="1020"/>
        </w:tabs>
        <w:jc w:val="both"/>
        <w:rPr>
          <w:sz w:val="20"/>
          <w:szCs w:val="20"/>
        </w:rPr>
      </w:pPr>
    </w:p>
    <w:p w:rsidR="00C64EEB" w:rsidRDefault="00C64EEB" w:rsidP="00C64E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C64EEB" w:rsidSect="00E914ED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BA" w:rsidRDefault="009A20BA" w:rsidP="005D185B">
      <w:r>
        <w:separator/>
      </w:r>
    </w:p>
  </w:endnote>
  <w:endnote w:type="continuationSeparator" w:id="0">
    <w:p w:rsidR="009A20BA" w:rsidRDefault="009A20BA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BA" w:rsidRDefault="009A20BA" w:rsidP="005D185B">
      <w:r>
        <w:separator/>
      </w:r>
    </w:p>
  </w:footnote>
  <w:footnote w:type="continuationSeparator" w:id="0">
    <w:p w:rsidR="009A20BA" w:rsidRDefault="009A20BA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88067"/>
      <w:docPartObj>
        <w:docPartGallery w:val="Page Numbers (Top of Page)"/>
        <w:docPartUnique/>
      </w:docPartObj>
    </w:sdtPr>
    <w:sdtEndPr/>
    <w:sdtContent>
      <w:p w:rsidR="00A660D4" w:rsidRDefault="00A660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92">
          <w:rPr>
            <w:noProof/>
          </w:rPr>
          <w:t>8</w:t>
        </w:r>
        <w:r>
          <w:fldChar w:fldCharType="end"/>
        </w:r>
      </w:p>
    </w:sdtContent>
  </w:sdt>
  <w:p w:rsidR="00A660D4" w:rsidRDefault="00A660D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73CB2"/>
    <w:multiLevelType w:val="hybridMultilevel"/>
    <w:tmpl w:val="F8E2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"/>
  </w:num>
  <w:num w:numId="8">
    <w:abstractNumId w:val="16"/>
  </w:num>
  <w:num w:numId="9">
    <w:abstractNumId w:val="17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082E"/>
    <w:rsid w:val="00000934"/>
    <w:rsid w:val="00003524"/>
    <w:rsid w:val="000041DC"/>
    <w:rsid w:val="000074C1"/>
    <w:rsid w:val="000128F7"/>
    <w:rsid w:val="00013172"/>
    <w:rsid w:val="00014A45"/>
    <w:rsid w:val="00015AB5"/>
    <w:rsid w:val="00016A9F"/>
    <w:rsid w:val="00017E67"/>
    <w:rsid w:val="00021E7F"/>
    <w:rsid w:val="0002378F"/>
    <w:rsid w:val="000241AD"/>
    <w:rsid w:val="000329CF"/>
    <w:rsid w:val="00034FC2"/>
    <w:rsid w:val="0003599B"/>
    <w:rsid w:val="00036F12"/>
    <w:rsid w:val="00037533"/>
    <w:rsid w:val="00044177"/>
    <w:rsid w:val="000455DA"/>
    <w:rsid w:val="000510D1"/>
    <w:rsid w:val="00054700"/>
    <w:rsid w:val="000579A1"/>
    <w:rsid w:val="000626D6"/>
    <w:rsid w:val="00062A1D"/>
    <w:rsid w:val="00066A8A"/>
    <w:rsid w:val="00071962"/>
    <w:rsid w:val="00077955"/>
    <w:rsid w:val="00081269"/>
    <w:rsid w:val="0008156B"/>
    <w:rsid w:val="000858CD"/>
    <w:rsid w:val="00086DA8"/>
    <w:rsid w:val="00090702"/>
    <w:rsid w:val="00090851"/>
    <w:rsid w:val="000A6800"/>
    <w:rsid w:val="000A7995"/>
    <w:rsid w:val="000A7DAF"/>
    <w:rsid w:val="000B05FA"/>
    <w:rsid w:val="000B3D37"/>
    <w:rsid w:val="000B52E4"/>
    <w:rsid w:val="000B5CEF"/>
    <w:rsid w:val="000C1CD9"/>
    <w:rsid w:val="000D2E88"/>
    <w:rsid w:val="000E1619"/>
    <w:rsid w:val="000E3BE3"/>
    <w:rsid w:val="000E4FEB"/>
    <w:rsid w:val="000E5DE7"/>
    <w:rsid w:val="000F25E2"/>
    <w:rsid w:val="000F3D6E"/>
    <w:rsid w:val="000F44A6"/>
    <w:rsid w:val="000F7307"/>
    <w:rsid w:val="00102818"/>
    <w:rsid w:val="00105C57"/>
    <w:rsid w:val="001110CC"/>
    <w:rsid w:val="00112678"/>
    <w:rsid w:val="00113050"/>
    <w:rsid w:val="00120C58"/>
    <w:rsid w:val="00121CDE"/>
    <w:rsid w:val="00122643"/>
    <w:rsid w:val="001226F4"/>
    <w:rsid w:val="001239CB"/>
    <w:rsid w:val="00123C99"/>
    <w:rsid w:val="00124FA6"/>
    <w:rsid w:val="00126DFF"/>
    <w:rsid w:val="00137868"/>
    <w:rsid w:val="00140784"/>
    <w:rsid w:val="00143442"/>
    <w:rsid w:val="00143667"/>
    <w:rsid w:val="00144405"/>
    <w:rsid w:val="00146F9F"/>
    <w:rsid w:val="0015036D"/>
    <w:rsid w:val="00151032"/>
    <w:rsid w:val="00151152"/>
    <w:rsid w:val="001526D1"/>
    <w:rsid w:val="00152D5A"/>
    <w:rsid w:val="001553D2"/>
    <w:rsid w:val="00156F01"/>
    <w:rsid w:val="00157F1D"/>
    <w:rsid w:val="00162460"/>
    <w:rsid w:val="00162DCE"/>
    <w:rsid w:val="00171C22"/>
    <w:rsid w:val="00171C24"/>
    <w:rsid w:val="00173ED3"/>
    <w:rsid w:val="00174D65"/>
    <w:rsid w:val="00177BF0"/>
    <w:rsid w:val="00183E06"/>
    <w:rsid w:val="001858BA"/>
    <w:rsid w:val="00192724"/>
    <w:rsid w:val="001928C1"/>
    <w:rsid w:val="00197858"/>
    <w:rsid w:val="001A2D0B"/>
    <w:rsid w:val="001A4964"/>
    <w:rsid w:val="001A49BF"/>
    <w:rsid w:val="001B12D5"/>
    <w:rsid w:val="001B56FB"/>
    <w:rsid w:val="001B5921"/>
    <w:rsid w:val="001B6C65"/>
    <w:rsid w:val="001C0ADE"/>
    <w:rsid w:val="001C290B"/>
    <w:rsid w:val="001C3E22"/>
    <w:rsid w:val="001C5314"/>
    <w:rsid w:val="001D0871"/>
    <w:rsid w:val="001D2DBB"/>
    <w:rsid w:val="001E437A"/>
    <w:rsid w:val="001E77CC"/>
    <w:rsid w:val="001F4EE1"/>
    <w:rsid w:val="001F6340"/>
    <w:rsid w:val="001F7FC9"/>
    <w:rsid w:val="00201030"/>
    <w:rsid w:val="00203004"/>
    <w:rsid w:val="00204B34"/>
    <w:rsid w:val="00205A7D"/>
    <w:rsid w:val="00206305"/>
    <w:rsid w:val="0021020C"/>
    <w:rsid w:val="00212797"/>
    <w:rsid w:val="00212FBC"/>
    <w:rsid w:val="0021584A"/>
    <w:rsid w:val="0021637E"/>
    <w:rsid w:val="00217238"/>
    <w:rsid w:val="0022115F"/>
    <w:rsid w:val="0022201C"/>
    <w:rsid w:val="00222EFF"/>
    <w:rsid w:val="00225F5E"/>
    <w:rsid w:val="00225FCE"/>
    <w:rsid w:val="00230FC9"/>
    <w:rsid w:val="00231819"/>
    <w:rsid w:val="00232A10"/>
    <w:rsid w:val="0023523A"/>
    <w:rsid w:val="00240316"/>
    <w:rsid w:val="002406E9"/>
    <w:rsid w:val="00243012"/>
    <w:rsid w:val="00244771"/>
    <w:rsid w:val="002447FA"/>
    <w:rsid w:val="00246205"/>
    <w:rsid w:val="00247A71"/>
    <w:rsid w:val="0025360E"/>
    <w:rsid w:val="00253FDB"/>
    <w:rsid w:val="002542A9"/>
    <w:rsid w:val="002548CB"/>
    <w:rsid w:val="00256825"/>
    <w:rsid w:val="00265B1E"/>
    <w:rsid w:val="00265D4F"/>
    <w:rsid w:val="00271ED6"/>
    <w:rsid w:val="00273051"/>
    <w:rsid w:val="00275D3D"/>
    <w:rsid w:val="0027741F"/>
    <w:rsid w:val="00283D79"/>
    <w:rsid w:val="002847AC"/>
    <w:rsid w:val="00284939"/>
    <w:rsid w:val="0029104F"/>
    <w:rsid w:val="00291B2B"/>
    <w:rsid w:val="0029606A"/>
    <w:rsid w:val="002A0A17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22C0"/>
    <w:rsid w:val="002C4D62"/>
    <w:rsid w:val="002D0573"/>
    <w:rsid w:val="002D1F4B"/>
    <w:rsid w:val="002D28E5"/>
    <w:rsid w:val="002E36BF"/>
    <w:rsid w:val="002E3B17"/>
    <w:rsid w:val="002E68AF"/>
    <w:rsid w:val="002E71B9"/>
    <w:rsid w:val="002F009D"/>
    <w:rsid w:val="002F19D3"/>
    <w:rsid w:val="002F3FA8"/>
    <w:rsid w:val="002F4899"/>
    <w:rsid w:val="002F5756"/>
    <w:rsid w:val="003026A7"/>
    <w:rsid w:val="0030645C"/>
    <w:rsid w:val="003114D6"/>
    <w:rsid w:val="00322EE9"/>
    <w:rsid w:val="00324148"/>
    <w:rsid w:val="00324499"/>
    <w:rsid w:val="00326CAF"/>
    <w:rsid w:val="003276C2"/>
    <w:rsid w:val="00342990"/>
    <w:rsid w:val="00346EEA"/>
    <w:rsid w:val="00365DDC"/>
    <w:rsid w:val="003674DB"/>
    <w:rsid w:val="00374B9D"/>
    <w:rsid w:val="00375AAE"/>
    <w:rsid w:val="00376387"/>
    <w:rsid w:val="003808EF"/>
    <w:rsid w:val="00384ABC"/>
    <w:rsid w:val="003910D8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497E"/>
    <w:rsid w:val="003B5404"/>
    <w:rsid w:val="003C2C80"/>
    <w:rsid w:val="003C37C5"/>
    <w:rsid w:val="003C43A1"/>
    <w:rsid w:val="003D3B78"/>
    <w:rsid w:val="003D7880"/>
    <w:rsid w:val="003E4500"/>
    <w:rsid w:val="003E7C53"/>
    <w:rsid w:val="003F041F"/>
    <w:rsid w:val="00400004"/>
    <w:rsid w:val="0040299D"/>
    <w:rsid w:val="00403608"/>
    <w:rsid w:val="00405E61"/>
    <w:rsid w:val="004062E8"/>
    <w:rsid w:val="0040691C"/>
    <w:rsid w:val="004131A6"/>
    <w:rsid w:val="004157B9"/>
    <w:rsid w:val="00420120"/>
    <w:rsid w:val="004227BA"/>
    <w:rsid w:val="004234D1"/>
    <w:rsid w:val="00427F3A"/>
    <w:rsid w:val="004313E3"/>
    <w:rsid w:val="00433B34"/>
    <w:rsid w:val="0043496A"/>
    <w:rsid w:val="00436288"/>
    <w:rsid w:val="0043730E"/>
    <w:rsid w:val="00441EED"/>
    <w:rsid w:val="00443698"/>
    <w:rsid w:val="004442EF"/>
    <w:rsid w:val="00452FF2"/>
    <w:rsid w:val="00455F6B"/>
    <w:rsid w:val="00457A51"/>
    <w:rsid w:val="0046525C"/>
    <w:rsid w:val="004660C6"/>
    <w:rsid w:val="004668CA"/>
    <w:rsid w:val="00467304"/>
    <w:rsid w:val="00470A27"/>
    <w:rsid w:val="0047170B"/>
    <w:rsid w:val="0047457C"/>
    <w:rsid w:val="00474E2D"/>
    <w:rsid w:val="00481A75"/>
    <w:rsid w:val="00481D86"/>
    <w:rsid w:val="00483B1E"/>
    <w:rsid w:val="00483D45"/>
    <w:rsid w:val="00483D4B"/>
    <w:rsid w:val="004907AA"/>
    <w:rsid w:val="00490BC4"/>
    <w:rsid w:val="0049123C"/>
    <w:rsid w:val="004928FD"/>
    <w:rsid w:val="00496C3F"/>
    <w:rsid w:val="004A1007"/>
    <w:rsid w:val="004A2C1A"/>
    <w:rsid w:val="004A7C49"/>
    <w:rsid w:val="004B01B5"/>
    <w:rsid w:val="004B0DDA"/>
    <w:rsid w:val="004B30D6"/>
    <w:rsid w:val="004B3EDE"/>
    <w:rsid w:val="004B63A9"/>
    <w:rsid w:val="004D130E"/>
    <w:rsid w:val="004E42EB"/>
    <w:rsid w:val="004E749E"/>
    <w:rsid w:val="004F2081"/>
    <w:rsid w:val="00500C4C"/>
    <w:rsid w:val="00502099"/>
    <w:rsid w:val="00502E26"/>
    <w:rsid w:val="00503479"/>
    <w:rsid w:val="00503510"/>
    <w:rsid w:val="005050F5"/>
    <w:rsid w:val="00506E81"/>
    <w:rsid w:val="0050700B"/>
    <w:rsid w:val="005133BD"/>
    <w:rsid w:val="005138D8"/>
    <w:rsid w:val="0051450B"/>
    <w:rsid w:val="005150F7"/>
    <w:rsid w:val="00516CC8"/>
    <w:rsid w:val="00516D63"/>
    <w:rsid w:val="005177DF"/>
    <w:rsid w:val="00517FF4"/>
    <w:rsid w:val="00522AD5"/>
    <w:rsid w:val="0052466E"/>
    <w:rsid w:val="0052482F"/>
    <w:rsid w:val="00525308"/>
    <w:rsid w:val="005265B5"/>
    <w:rsid w:val="0053062D"/>
    <w:rsid w:val="00531A14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6517"/>
    <w:rsid w:val="00547E79"/>
    <w:rsid w:val="00550120"/>
    <w:rsid w:val="00550986"/>
    <w:rsid w:val="005516BC"/>
    <w:rsid w:val="0055288F"/>
    <w:rsid w:val="00553444"/>
    <w:rsid w:val="0056067A"/>
    <w:rsid w:val="00563E35"/>
    <w:rsid w:val="005643D6"/>
    <w:rsid w:val="00565D78"/>
    <w:rsid w:val="005700A5"/>
    <w:rsid w:val="00572034"/>
    <w:rsid w:val="005744B0"/>
    <w:rsid w:val="00582341"/>
    <w:rsid w:val="005849BF"/>
    <w:rsid w:val="00586F95"/>
    <w:rsid w:val="00587B53"/>
    <w:rsid w:val="005919F5"/>
    <w:rsid w:val="0059637D"/>
    <w:rsid w:val="0059746B"/>
    <w:rsid w:val="005A34A5"/>
    <w:rsid w:val="005A6647"/>
    <w:rsid w:val="005B55A1"/>
    <w:rsid w:val="005C0585"/>
    <w:rsid w:val="005C1FDC"/>
    <w:rsid w:val="005C4D4A"/>
    <w:rsid w:val="005C4E0A"/>
    <w:rsid w:val="005C5228"/>
    <w:rsid w:val="005C7E94"/>
    <w:rsid w:val="005D07AA"/>
    <w:rsid w:val="005D185B"/>
    <w:rsid w:val="005D2412"/>
    <w:rsid w:val="005E7B0E"/>
    <w:rsid w:val="005F53B2"/>
    <w:rsid w:val="005F6418"/>
    <w:rsid w:val="005F6B03"/>
    <w:rsid w:val="005F6C46"/>
    <w:rsid w:val="00601EDB"/>
    <w:rsid w:val="00602FC7"/>
    <w:rsid w:val="00603B1A"/>
    <w:rsid w:val="00604DEE"/>
    <w:rsid w:val="00606C87"/>
    <w:rsid w:val="006074E8"/>
    <w:rsid w:val="0060791C"/>
    <w:rsid w:val="00607A7F"/>
    <w:rsid w:val="00621036"/>
    <w:rsid w:val="006219CF"/>
    <w:rsid w:val="006243F0"/>
    <w:rsid w:val="006248C6"/>
    <w:rsid w:val="00632936"/>
    <w:rsid w:val="0063582E"/>
    <w:rsid w:val="00637879"/>
    <w:rsid w:val="00644528"/>
    <w:rsid w:val="00645A1F"/>
    <w:rsid w:val="00651ED7"/>
    <w:rsid w:val="00655239"/>
    <w:rsid w:val="00656D88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8771D"/>
    <w:rsid w:val="006958E0"/>
    <w:rsid w:val="006A54E2"/>
    <w:rsid w:val="006A5E74"/>
    <w:rsid w:val="006A6D30"/>
    <w:rsid w:val="006B1E32"/>
    <w:rsid w:val="006C4374"/>
    <w:rsid w:val="006C68BE"/>
    <w:rsid w:val="006D0C62"/>
    <w:rsid w:val="006D5BFA"/>
    <w:rsid w:val="006D6562"/>
    <w:rsid w:val="006E47C8"/>
    <w:rsid w:val="006E4BDF"/>
    <w:rsid w:val="006F0C79"/>
    <w:rsid w:val="006F3253"/>
    <w:rsid w:val="006F3762"/>
    <w:rsid w:val="006F377B"/>
    <w:rsid w:val="007028FF"/>
    <w:rsid w:val="00703FD6"/>
    <w:rsid w:val="0070616C"/>
    <w:rsid w:val="00706344"/>
    <w:rsid w:val="00707570"/>
    <w:rsid w:val="007127BE"/>
    <w:rsid w:val="0071694D"/>
    <w:rsid w:val="00721844"/>
    <w:rsid w:val="00722810"/>
    <w:rsid w:val="00723CD4"/>
    <w:rsid w:val="00725945"/>
    <w:rsid w:val="007275BB"/>
    <w:rsid w:val="00727ED3"/>
    <w:rsid w:val="00732DEA"/>
    <w:rsid w:val="00733BD0"/>
    <w:rsid w:val="007351AC"/>
    <w:rsid w:val="0074435D"/>
    <w:rsid w:val="007503A3"/>
    <w:rsid w:val="00751B56"/>
    <w:rsid w:val="00755329"/>
    <w:rsid w:val="00756A3B"/>
    <w:rsid w:val="007574C2"/>
    <w:rsid w:val="007608A4"/>
    <w:rsid w:val="007610DC"/>
    <w:rsid w:val="007634B9"/>
    <w:rsid w:val="00764DB5"/>
    <w:rsid w:val="0076502D"/>
    <w:rsid w:val="00766602"/>
    <w:rsid w:val="007667DA"/>
    <w:rsid w:val="0076785E"/>
    <w:rsid w:val="00772B8D"/>
    <w:rsid w:val="0077358B"/>
    <w:rsid w:val="00776AB1"/>
    <w:rsid w:val="00780F9E"/>
    <w:rsid w:val="00781974"/>
    <w:rsid w:val="00783CC5"/>
    <w:rsid w:val="007928D4"/>
    <w:rsid w:val="00794F25"/>
    <w:rsid w:val="007954F9"/>
    <w:rsid w:val="00796631"/>
    <w:rsid w:val="007A606B"/>
    <w:rsid w:val="007A749D"/>
    <w:rsid w:val="007A764F"/>
    <w:rsid w:val="007B61CE"/>
    <w:rsid w:val="007C502C"/>
    <w:rsid w:val="007C5398"/>
    <w:rsid w:val="007C7DB1"/>
    <w:rsid w:val="007D2E3D"/>
    <w:rsid w:val="007D5B64"/>
    <w:rsid w:val="007D69CE"/>
    <w:rsid w:val="007E3171"/>
    <w:rsid w:val="007E341E"/>
    <w:rsid w:val="007E5E08"/>
    <w:rsid w:val="007E5FD4"/>
    <w:rsid w:val="007E6E55"/>
    <w:rsid w:val="007F479E"/>
    <w:rsid w:val="0080079A"/>
    <w:rsid w:val="0080100F"/>
    <w:rsid w:val="00804673"/>
    <w:rsid w:val="00806FA5"/>
    <w:rsid w:val="008072E7"/>
    <w:rsid w:val="00811345"/>
    <w:rsid w:val="00813749"/>
    <w:rsid w:val="008139CA"/>
    <w:rsid w:val="0081491E"/>
    <w:rsid w:val="0081552F"/>
    <w:rsid w:val="00815A87"/>
    <w:rsid w:val="008226D8"/>
    <w:rsid w:val="008252D6"/>
    <w:rsid w:val="0083436C"/>
    <w:rsid w:val="008350E4"/>
    <w:rsid w:val="00841566"/>
    <w:rsid w:val="00842D91"/>
    <w:rsid w:val="00845209"/>
    <w:rsid w:val="00847C04"/>
    <w:rsid w:val="00847F78"/>
    <w:rsid w:val="0085392E"/>
    <w:rsid w:val="0085595A"/>
    <w:rsid w:val="00860F70"/>
    <w:rsid w:val="00864B71"/>
    <w:rsid w:val="00864B9B"/>
    <w:rsid w:val="00870DDD"/>
    <w:rsid w:val="00874541"/>
    <w:rsid w:val="00874A09"/>
    <w:rsid w:val="00877290"/>
    <w:rsid w:val="0087774C"/>
    <w:rsid w:val="008805BC"/>
    <w:rsid w:val="008812E7"/>
    <w:rsid w:val="008847A9"/>
    <w:rsid w:val="008911FB"/>
    <w:rsid w:val="008925E9"/>
    <w:rsid w:val="008933C6"/>
    <w:rsid w:val="008972EF"/>
    <w:rsid w:val="008A3282"/>
    <w:rsid w:val="008A3FED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02D"/>
    <w:rsid w:val="008C3E70"/>
    <w:rsid w:val="008D2BAA"/>
    <w:rsid w:val="008D660E"/>
    <w:rsid w:val="008D73CE"/>
    <w:rsid w:val="008E053F"/>
    <w:rsid w:val="008E1FAA"/>
    <w:rsid w:val="008E60FE"/>
    <w:rsid w:val="008E6AE3"/>
    <w:rsid w:val="008F1C57"/>
    <w:rsid w:val="008F22D7"/>
    <w:rsid w:val="008F3CE8"/>
    <w:rsid w:val="008F6A88"/>
    <w:rsid w:val="009015CE"/>
    <w:rsid w:val="00906BFB"/>
    <w:rsid w:val="00907CDE"/>
    <w:rsid w:val="0091031B"/>
    <w:rsid w:val="009117E9"/>
    <w:rsid w:val="00912525"/>
    <w:rsid w:val="00912AA0"/>
    <w:rsid w:val="00914027"/>
    <w:rsid w:val="00922495"/>
    <w:rsid w:val="00930995"/>
    <w:rsid w:val="00937003"/>
    <w:rsid w:val="00941CDE"/>
    <w:rsid w:val="0094267F"/>
    <w:rsid w:val="00943D9F"/>
    <w:rsid w:val="00951111"/>
    <w:rsid w:val="00952893"/>
    <w:rsid w:val="0096368C"/>
    <w:rsid w:val="00965B10"/>
    <w:rsid w:val="00965C65"/>
    <w:rsid w:val="0096663A"/>
    <w:rsid w:val="00970079"/>
    <w:rsid w:val="00973D36"/>
    <w:rsid w:val="0097417B"/>
    <w:rsid w:val="00974A1B"/>
    <w:rsid w:val="00976A90"/>
    <w:rsid w:val="00977C33"/>
    <w:rsid w:val="00980A69"/>
    <w:rsid w:val="00982AEA"/>
    <w:rsid w:val="0098513E"/>
    <w:rsid w:val="00993378"/>
    <w:rsid w:val="009A1A17"/>
    <w:rsid w:val="009A20BA"/>
    <w:rsid w:val="009A26B7"/>
    <w:rsid w:val="009A4A31"/>
    <w:rsid w:val="009A7526"/>
    <w:rsid w:val="009B3033"/>
    <w:rsid w:val="009B39BE"/>
    <w:rsid w:val="009B5841"/>
    <w:rsid w:val="009B62BF"/>
    <w:rsid w:val="009C7529"/>
    <w:rsid w:val="009D0410"/>
    <w:rsid w:val="009D335E"/>
    <w:rsid w:val="009E2B81"/>
    <w:rsid w:val="009E42C9"/>
    <w:rsid w:val="00A04DA2"/>
    <w:rsid w:val="00A067EC"/>
    <w:rsid w:val="00A100CA"/>
    <w:rsid w:val="00A11D63"/>
    <w:rsid w:val="00A11E13"/>
    <w:rsid w:val="00A128D0"/>
    <w:rsid w:val="00A148CC"/>
    <w:rsid w:val="00A14ECC"/>
    <w:rsid w:val="00A17DDC"/>
    <w:rsid w:val="00A20780"/>
    <w:rsid w:val="00A252FD"/>
    <w:rsid w:val="00A273D7"/>
    <w:rsid w:val="00A302B6"/>
    <w:rsid w:val="00A30765"/>
    <w:rsid w:val="00A311D2"/>
    <w:rsid w:val="00A32B04"/>
    <w:rsid w:val="00A563CA"/>
    <w:rsid w:val="00A5760F"/>
    <w:rsid w:val="00A57D8B"/>
    <w:rsid w:val="00A642A4"/>
    <w:rsid w:val="00A64F41"/>
    <w:rsid w:val="00A64FCF"/>
    <w:rsid w:val="00A660D4"/>
    <w:rsid w:val="00A76131"/>
    <w:rsid w:val="00A76587"/>
    <w:rsid w:val="00A83D5C"/>
    <w:rsid w:val="00A864B3"/>
    <w:rsid w:val="00A902D7"/>
    <w:rsid w:val="00A90A27"/>
    <w:rsid w:val="00A917CC"/>
    <w:rsid w:val="00A91AF5"/>
    <w:rsid w:val="00A92B9B"/>
    <w:rsid w:val="00A94BAE"/>
    <w:rsid w:val="00AA24A4"/>
    <w:rsid w:val="00AA2A0E"/>
    <w:rsid w:val="00AA60A7"/>
    <w:rsid w:val="00AA6FE9"/>
    <w:rsid w:val="00AB0B5C"/>
    <w:rsid w:val="00AB4764"/>
    <w:rsid w:val="00AB4EB6"/>
    <w:rsid w:val="00AB5368"/>
    <w:rsid w:val="00AB53DB"/>
    <w:rsid w:val="00AB5D98"/>
    <w:rsid w:val="00AB671B"/>
    <w:rsid w:val="00AC0089"/>
    <w:rsid w:val="00AC3A01"/>
    <w:rsid w:val="00AD1B71"/>
    <w:rsid w:val="00AD1F32"/>
    <w:rsid w:val="00AD2568"/>
    <w:rsid w:val="00AD33D7"/>
    <w:rsid w:val="00AD4B19"/>
    <w:rsid w:val="00AD5C39"/>
    <w:rsid w:val="00AD77CF"/>
    <w:rsid w:val="00AE0002"/>
    <w:rsid w:val="00AF076E"/>
    <w:rsid w:val="00AF07CE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22556"/>
    <w:rsid w:val="00B24866"/>
    <w:rsid w:val="00B263B6"/>
    <w:rsid w:val="00B27980"/>
    <w:rsid w:val="00B30166"/>
    <w:rsid w:val="00B31C71"/>
    <w:rsid w:val="00B348E9"/>
    <w:rsid w:val="00B350CC"/>
    <w:rsid w:val="00B36CE2"/>
    <w:rsid w:val="00B42209"/>
    <w:rsid w:val="00B44806"/>
    <w:rsid w:val="00B44ECE"/>
    <w:rsid w:val="00B44F6E"/>
    <w:rsid w:val="00B47722"/>
    <w:rsid w:val="00B518A4"/>
    <w:rsid w:val="00B55EF8"/>
    <w:rsid w:val="00B61534"/>
    <w:rsid w:val="00B616BA"/>
    <w:rsid w:val="00B653FE"/>
    <w:rsid w:val="00B65E6F"/>
    <w:rsid w:val="00B70E76"/>
    <w:rsid w:val="00B71B79"/>
    <w:rsid w:val="00B732EE"/>
    <w:rsid w:val="00B74748"/>
    <w:rsid w:val="00B8087F"/>
    <w:rsid w:val="00B84698"/>
    <w:rsid w:val="00B851DD"/>
    <w:rsid w:val="00B86ADA"/>
    <w:rsid w:val="00B87FBD"/>
    <w:rsid w:val="00B90203"/>
    <w:rsid w:val="00B95322"/>
    <w:rsid w:val="00B969BE"/>
    <w:rsid w:val="00B970C7"/>
    <w:rsid w:val="00B97BA7"/>
    <w:rsid w:val="00BA085C"/>
    <w:rsid w:val="00BA0D2B"/>
    <w:rsid w:val="00BA1EB5"/>
    <w:rsid w:val="00BA3BC4"/>
    <w:rsid w:val="00BA5F89"/>
    <w:rsid w:val="00BA7573"/>
    <w:rsid w:val="00BB246A"/>
    <w:rsid w:val="00BB252C"/>
    <w:rsid w:val="00BB29D3"/>
    <w:rsid w:val="00BB3039"/>
    <w:rsid w:val="00BB347E"/>
    <w:rsid w:val="00BB6046"/>
    <w:rsid w:val="00BC03C5"/>
    <w:rsid w:val="00BC0D17"/>
    <w:rsid w:val="00BC1201"/>
    <w:rsid w:val="00BC3303"/>
    <w:rsid w:val="00BC5564"/>
    <w:rsid w:val="00BD3923"/>
    <w:rsid w:val="00BD6CFF"/>
    <w:rsid w:val="00BD74DB"/>
    <w:rsid w:val="00BE0B12"/>
    <w:rsid w:val="00BF070A"/>
    <w:rsid w:val="00BF0AE1"/>
    <w:rsid w:val="00C01DA1"/>
    <w:rsid w:val="00C03A5E"/>
    <w:rsid w:val="00C0426E"/>
    <w:rsid w:val="00C05BC8"/>
    <w:rsid w:val="00C1204C"/>
    <w:rsid w:val="00C12C20"/>
    <w:rsid w:val="00C1460D"/>
    <w:rsid w:val="00C15DA1"/>
    <w:rsid w:val="00C24221"/>
    <w:rsid w:val="00C24E86"/>
    <w:rsid w:val="00C301A0"/>
    <w:rsid w:val="00C32C46"/>
    <w:rsid w:val="00C34235"/>
    <w:rsid w:val="00C35B3C"/>
    <w:rsid w:val="00C37837"/>
    <w:rsid w:val="00C45E60"/>
    <w:rsid w:val="00C46AB0"/>
    <w:rsid w:val="00C51277"/>
    <w:rsid w:val="00C51BD9"/>
    <w:rsid w:val="00C6074C"/>
    <w:rsid w:val="00C636A9"/>
    <w:rsid w:val="00C648A3"/>
    <w:rsid w:val="00C64EEB"/>
    <w:rsid w:val="00C65E60"/>
    <w:rsid w:val="00C739B9"/>
    <w:rsid w:val="00C775AC"/>
    <w:rsid w:val="00C824D1"/>
    <w:rsid w:val="00C8795D"/>
    <w:rsid w:val="00C90114"/>
    <w:rsid w:val="00C903C8"/>
    <w:rsid w:val="00C90C47"/>
    <w:rsid w:val="00C94317"/>
    <w:rsid w:val="00C95432"/>
    <w:rsid w:val="00CB036B"/>
    <w:rsid w:val="00CB30BD"/>
    <w:rsid w:val="00CB4014"/>
    <w:rsid w:val="00CB559E"/>
    <w:rsid w:val="00CB7435"/>
    <w:rsid w:val="00CD0768"/>
    <w:rsid w:val="00CD0CEE"/>
    <w:rsid w:val="00CD190E"/>
    <w:rsid w:val="00CD282B"/>
    <w:rsid w:val="00CD3FC2"/>
    <w:rsid w:val="00CE288A"/>
    <w:rsid w:val="00CE7327"/>
    <w:rsid w:val="00CF0FEB"/>
    <w:rsid w:val="00CF210B"/>
    <w:rsid w:val="00CF3AD3"/>
    <w:rsid w:val="00CF4B8A"/>
    <w:rsid w:val="00CF540E"/>
    <w:rsid w:val="00D000C7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5338"/>
    <w:rsid w:val="00D15B95"/>
    <w:rsid w:val="00D1752B"/>
    <w:rsid w:val="00D1761D"/>
    <w:rsid w:val="00D17EC2"/>
    <w:rsid w:val="00D3040A"/>
    <w:rsid w:val="00D372C1"/>
    <w:rsid w:val="00D40CE7"/>
    <w:rsid w:val="00D42646"/>
    <w:rsid w:val="00D4288A"/>
    <w:rsid w:val="00D42C6B"/>
    <w:rsid w:val="00D451EE"/>
    <w:rsid w:val="00D463C6"/>
    <w:rsid w:val="00D47C4F"/>
    <w:rsid w:val="00D57467"/>
    <w:rsid w:val="00D603E2"/>
    <w:rsid w:val="00D607A8"/>
    <w:rsid w:val="00D61828"/>
    <w:rsid w:val="00D6229F"/>
    <w:rsid w:val="00D65B46"/>
    <w:rsid w:val="00D66EEF"/>
    <w:rsid w:val="00D7775D"/>
    <w:rsid w:val="00D820A6"/>
    <w:rsid w:val="00D83578"/>
    <w:rsid w:val="00D83973"/>
    <w:rsid w:val="00D84A29"/>
    <w:rsid w:val="00D85868"/>
    <w:rsid w:val="00D94D65"/>
    <w:rsid w:val="00D95BA1"/>
    <w:rsid w:val="00D97E0B"/>
    <w:rsid w:val="00DA12EE"/>
    <w:rsid w:val="00DA58F3"/>
    <w:rsid w:val="00DA738A"/>
    <w:rsid w:val="00DB13D9"/>
    <w:rsid w:val="00DB2335"/>
    <w:rsid w:val="00DB2B22"/>
    <w:rsid w:val="00DB31A1"/>
    <w:rsid w:val="00DB3CBD"/>
    <w:rsid w:val="00DB6368"/>
    <w:rsid w:val="00DC2B71"/>
    <w:rsid w:val="00DD04DB"/>
    <w:rsid w:val="00DD114A"/>
    <w:rsid w:val="00DD2334"/>
    <w:rsid w:val="00DD4146"/>
    <w:rsid w:val="00DD46B0"/>
    <w:rsid w:val="00DD4F3E"/>
    <w:rsid w:val="00DE04B2"/>
    <w:rsid w:val="00DE3134"/>
    <w:rsid w:val="00DE4726"/>
    <w:rsid w:val="00DE61A1"/>
    <w:rsid w:val="00DF0F51"/>
    <w:rsid w:val="00DF2E27"/>
    <w:rsid w:val="00DF7BEE"/>
    <w:rsid w:val="00E0127B"/>
    <w:rsid w:val="00E015D6"/>
    <w:rsid w:val="00E02195"/>
    <w:rsid w:val="00E031EA"/>
    <w:rsid w:val="00E063E2"/>
    <w:rsid w:val="00E11B47"/>
    <w:rsid w:val="00E13040"/>
    <w:rsid w:val="00E14EE2"/>
    <w:rsid w:val="00E1713B"/>
    <w:rsid w:val="00E17C7A"/>
    <w:rsid w:val="00E21455"/>
    <w:rsid w:val="00E21675"/>
    <w:rsid w:val="00E3385F"/>
    <w:rsid w:val="00E36209"/>
    <w:rsid w:val="00E36B7B"/>
    <w:rsid w:val="00E376E0"/>
    <w:rsid w:val="00E43D41"/>
    <w:rsid w:val="00E4534C"/>
    <w:rsid w:val="00E469B7"/>
    <w:rsid w:val="00E47D7E"/>
    <w:rsid w:val="00E541FB"/>
    <w:rsid w:val="00E5751F"/>
    <w:rsid w:val="00E60B1C"/>
    <w:rsid w:val="00E6153F"/>
    <w:rsid w:val="00E6162B"/>
    <w:rsid w:val="00E61B7E"/>
    <w:rsid w:val="00E6383E"/>
    <w:rsid w:val="00E63C7A"/>
    <w:rsid w:val="00E64552"/>
    <w:rsid w:val="00E66EDF"/>
    <w:rsid w:val="00E800ED"/>
    <w:rsid w:val="00E8092D"/>
    <w:rsid w:val="00E82F92"/>
    <w:rsid w:val="00E914ED"/>
    <w:rsid w:val="00E919FF"/>
    <w:rsid w:val="00E92377"/>
    <w:rsid w:val="00E92A92"/>
    <w:rsid w:val="00E92D0E"/>
    <w:rsid w:val="00E97406"/>
    <w:rsid w:val="00E9764B"/>
    <w:rsid w:val="00E97BE8"/>
    <w:rsid w:val="00EA1919"/>
    <w:rsid w:val="00EA5D41"/>
    <w:rsid w:val="00EA6BF8"/>
    <w:rsid w:val="00EA7F47"/>
    <w:rsid w:val="00EB032C"/>
    <w:rsid w:val="00EB335E"/>
    <w:rsid w:val="00EB6C21"/>
    <w:rsid w:val="00EB6D1D"/>
    <w:rsid w:val="00EC2300"/>
    <w:rsid w:val="00EC25E2"/>
    <w:rsid w:val="00EC5A2E"/>
    <w:rsid w:val="00ED3AE6"/>
    <w:rsid w:val="00EE3AD7"/>
    <w:rsid w:val="00EE4C0C"/>
    <w:rsid w:val="00EE6E8A"/>
    <w:rsid w:val="00EE77B9"/>
    <w:rsid w:val="00EF0183"/>
    <w:rsid w:val="00EF150B"/>
    <w:rsid w:val="00EF1F28"/>
    <w:rsid w:val="00EF3D13"/>
    <w:rsid w:val="00F00DF1"/>
    <w:rsid w:val="00F0305F"/>
    <w:rsid w:val="00F03644"/>
    <w:rsid w:val="00F05C4E"/>
    <w:rsid w:val="00F061DE"/>
    <w:rsid w:val="00F06205"/>
    <w:rsid w:val="00F06F7A"/>
    <w:rsid w:val="00F076D4"/>
    <w:rsid w:val="00F14704"/>
    <w:rsid w:val="00F159A8"/>
    <w:rsid w:val="00F206DB"/>
    <w:rsid w:val="00F32E01"/>
    <w:rsid w:val="00F35195"/>
    <w:rsid w:val="00F43BB1"/>
    <w:rsid w:val="00F45578"/>
    <w:rsid w:val="00F468F3"/>
    <w:rsid w:val="00F47B9A"/>
    <w:rsid w:val="00F544FA"/>
    <w:rsid w:val="00F61677"/>
    <w:rsid w:val="00F8082D"/>
    <w:rsid w:val="00F87DD9"/>
    <w:rsid w:val="00F92D3C"/>
    <w:rsid w:val="00F94EE7"/>
    <w:rsid w:val="00F976AC"/>
    <w:rsid w:val="00FA5ADA"/>
    <w:rsid w:val="00FB0105"/>
    <w:rsid w:val="00FB10B5"/>
    <w:rsid w:val="00FB13FD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D3ADA"/>
    <w:rsid w:val="00FE1E0B"/>
    <w:rsid w:val="00FE2589"/>
    <w:rsid w:val="00FF144A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a"/>
    <w:uiPriority w:val="99"/>
    <w:unhideWhenUsed/>
    <w:qFormat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ConsPlusNormal0">
    <w:name w:val="ConsPlusNormal Знак"/>
    <w:link w:val="ConsPlusNormal"/>
    <w:rsid w:val="002D0573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3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9"/>
    <w:locked/>
    <w:rsid w:val="00E0219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5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uiPriority w:val="99"/>
    <w:rsid w:val="002F489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a"/>
    <w:uiPriority w:val="99"/>
    <w:unhideWhenUsed/>
    <w:qFormat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ConsPlusNormal0">
    <w:name w:val="ConsPlusNormal Знак"/>
    <w:link w:val="ConsPlusNormal"/>
    <w:rsid w:val="002D0573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3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9"/>
    <w:locked/>
    <w:rsid w:val="00E0219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5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uiPriority w:val="99"/>
    <w:rsid w:val="002F489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3D12-85A7-4BA5-9657-9BE62461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11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Наталья Фролова</cp:lastModifiedBy>
  <cp:revision>34</cp:revision>
  <cp:lastPrinted>2020-12-16T07:19:00Z</cp:lastPrinted>
  <dcterms:created xsi:type="dcterms:W3CDTF">2020-12-10T07:13:00Z</dcterms:created>
  <dcterms:modified xsi:type="dcterms:W3CDTF">2020-12-16T08:06:00Z</dcterms:modified>
</cp:coreProperties>
</file>