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68003E">
        <w:rPr>
          <w:rFonts w:ascii="Times New Roman" w:hAnsi="Times New Roman" w:cs="Times New Roman"/>
          <w:b/>
          <w:sz w:val="28"/>
          <w:szCs w:val="28"/>
        </w:rPr>
        <w:t>5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D9E">
        <w:rPr>
          <w:rFonts w:ascii="Times New Roman" w:hAnsi="Times New Roman" w:cs="Times New Roman"/>
          <w:sz w:val="28"/>
          <w:szCs w:val="28"/>
        </w:rPr>
        <w:t xml:space="preserve">         30 ноября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706861" w:rsidRDefault="00172D9E" w:rsidP="00EB2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аражн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бокс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27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B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707" w:rsidRPr="00EB2707">
        <w:rPr>
          <w:rFonts w:ascii="Times New Roman" w:hAnsi="Times New Roman" w:cs="Times New Roman"/>
          <w:sz w:val="28"/>
          <w:szCs w:val="28"/>
        </w:rPr>
        <w:t>здание площадью 30,6 кв.м., земельный участок площадью 47,0кв.м. - кадастровый номер 24:46:0102003:263, расположенные: Красноярский край, г.Дивногорск, ул. Школьная, 28</w:t>
      </w:r>
      <w:r w:rsidR="00EB2707" w:rsidRPr="00706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706861">
        <w:rPr>
          <w:rFonts w:ascii="Times New Roman" w:hAnsi="Times New Roman" w:cs="Times New Roman"/>
          <w:sz w:val="28"/>
          <w:szCs w:val="28"/>
        </w:rPr>
        <w:t>071016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>
        <w:rPr>
          <w:rFonts w:ascii="Times New Roman" w:hAnsi="Times New Roman" w:cs="Times New Roman"/>
          <w:sz w:val="28"/>
          <w:szCs w:val="28"/>
        </w:rPr>
        <w:t>0140710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/0</w:t>
      </w:r>
      <w:r w:rsidR="00706861">
        <w:rPr>
          <w:rFonts w:ascii="Times New Roman" w:hAnsi="Times New Roman" w:cs="Times New Roman"/>
          <w:sz w:val="28"/>
          <w:szCs w:val="28"/>
        </w:rPr>
        <w:t>1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6861">
        <w:rPr>
          <w:rFonts w:ascii="Times New Roman" w:hAnsi="Times New Roman" w:cs="Times New Roman"/>
          <w:sz w:val="28"/>
          <w:szCs w:val="28"/>
        </w:rPr>
        <w:t>07.10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.2016,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 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24.08.2016 № 152п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Езова Г.В. – руководитель муниципального казенного учреждения «Архитектурно-планировочное бюро», заместитель председателя комиссии;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Зыкова О.А. – заместитель руководителя муниципального казенного учреждения «Архитектурно-планировочное бюро»; </w:t>
      </w:r>
      <w:r>
        <w:rPr>
          <w:rFonts w:ascii="Times New Roman" w:hAnsi="Times New Roman" w:cs="Times New Roman"/>
          <w:sz w:val="28"/>
          <w:szCs w:val="28"/>
        </w:rPr>
        <w:t>Заянчуковский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0729FF">
        <w:rPr>
          <w:rFonts w:ascii="Times New Roman" w:hAnsi="Times New Roman" w:cs="Times New Roman"/>
          <w:sz w:val="28"/>
          <w:szCs w:val="28"/>
        </w:rPr>
        <w:t>Шведюк В.Г.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присутствуют </w:t>
      </w:r>
      <w:r w:rsidR="000B6FC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6FCE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A30FCD">
        <w:rPr>
          <w:rFonts w:ascii="Times New Roman" w:hAnsi="Times New Roman" w:cs="Times New Roman"/>
          <w:sz w:val="28"/>
          <w:szCs w:val="28"/>
        </w:rPr>
        <w:t>7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17.12.2015 № 4-24-ГС 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2016 год» и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25.02.2016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№ 5-44-ГС «О внесении изменений в решение Дивногорского городского Совета депутатов от 17.12.2015 № 4-24-ГС «Об утверждении прогнозного плана приватизации муниципального имущества на 2016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A30FCD" w:rsidRPr="00E76703">
        <w:rPr>
          <w:rFonts w:ascii="Times New Roman" w:hAnsi="Times New Roman" w:cs="Times New Roman"/>
          <w:sz w:val="28"/>
          <w:szCs w:val="28"/>
        </w:rPr>
        <w:t>07.10.2016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A30FCD" w:rsidRPr="00E76703">
        <w:rPr>
          <w:rFonts w:ascii="Times New Roman" w:hAnsi="Times New Roman" w:cs="Times New Roman"/>
          <w:sz w:val="28"/>
          <w:szCs w:val="28"/>
        </w:rPr>
        <w:t>2574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8"/>
        <w:gridCol w:w="1417"/>
        <w:gridCol w:w="2835"/>
      </w:tblGrid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внесенного задатка</w:t>
            </w:r>
          </w:p>
        </w:tc>
        <w:tc>
          <w:tcPr>
            <w:tcW w:w="2835" w:type="dxa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6703" w:rsidRPr="009550C9" w:rsidRDefault="0068003E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 Владимир Владимирович</w:t>
            </w:r>
          </w:p>
        </w:tc>
        <w:tc>
          <w:tcPr>
            <w:tcW w:w="1134" w:type="dxa"/>
            <w:shd w:val="clear" w:color="auto" w:fill="auto"/>
          </w:tcPr>
          <w:p w:rsidR="00E76703" w:rsidRPr="009550C9" w:rsidRDefault="0068003E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E76703" w:rsidRPr="009550C9" w:rsidRDefault="0068003E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417" w:type="dxa"/>
            <w:shd w:val="clear" w:color="auto" w:fill="auto"/>
          </w:tcPr>
          <w:p w:rsidR="00E76703" w:rsidRPr="009550C9" w:rsidRDefault="0068003E" w:rsidP="00BA73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23 560,00</w:t>
            </w:r>
          </w:p>
        </w:tc>
        <w:tc>
          <w:tcPr>
            <w:tcW w:w="2835" w:type="dxa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03E" w:rsidRPr="00E76703" w:rsidTr="009550C9">
        <w:tc>
          <w:tcPr>
            <w:tcW w:w="567" w:type="dxa"/>
            <w:shd w:val="clear" w:color="auto" w:fill="auto"/>
          </w:tcPr>
          <w:p w:rsidR="0068003E" w:rsidRPr="00E76703" w:rsidRDefault="0068003E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8003E" w:rsidRPr="009550C9" w:rsidRDefault="0068003E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68003E" w:rsidRPr="009550C9" w:rsidRDefault="0068003E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68003E" w:rsidRPr="009550C9" w:rsidRDefault="0068003E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417" w:type="dxa"/>
            <w:shd w:val="clear" w:color="auto" w:fill="auto"/>
          </w:tcPr>
          <w:p w:rsidR="0068003E" w:rsidRDefault="0068003E">
            <w:r w:rsidRPr="00B97552">
              <w:rPr>
                <w:rFonts w:ascii="Times New Roman" w:eastAsia="Times New Roman" w:hAnsi="Times New Roman" w:cs="Times New Roman"/>
                <w:sz w:val="24"/>
                <w:szCs w:val="24"/>
              </w:rPr>
              <w:t>23 560,00</w:t>
            </w:r>
          </w:p>
        </w:tc>
        <w:tc>
          <w:tcPr>
            <w:tcW w:w="2835" w:type="dxa"/>
          </w:tcPr>
          <w:p w:rsidR="0068003E" w:rsidRPr="009550C9" w:rsidRDefault="0068003E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03E" w:rsidRPr="00E76703" w:rsidTr="009550C9">
        <w:tc>
          <w:tcPr>
            <w:tcW w:w="567" w:type="dxa"/>
            <w:shd w:val="clear" w:color="auto" w:fill="auto"/>
          </w:tcPr>
          <w:p w:rsidR="0068003E" w:rsidRPr="00E76703" w:rsidRDefault="0068003E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8003E" w:rsidRPr="009550C9" w:rsidRDefault="0068003E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68003E" w:rsidRPr="009550C9" w:rsidRDefault="0068003E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68003E" w:rsidRPr="009550C9" w:rsidRDefault="0068003E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417" w:type="dxa"/>
            <w:shd w:val="clear" w:color="auto" w:fill="auto"/>
          </w:tcPr>
          <w:p w:rsidR="0068003E" w:rsidRDefault="0068003E">
            <w:r w:rsidRPr="00B97552">
              <w:rPr>
                <w:rFonts w:ascii="Times New Roman" w:eastAsia="Times New Roman" w:hAnsi="Times New Roman" w:cs="Times New Roman"/>
                <w:sz w:val="24"/>
                <w:szCs w:val="24"/>
              </w:rPr>
              <w:t>23 560,00</w:t>
            </w:r>
          </w:p>
        </w:tc>
        <w:tc>
          <w:tcPr>
            <w:tcW w:w="2835" w:type="dxa"/>
          </w:tcPr>
          <w:p w:rsidR="0068003E" w:rsidRPr="009550C9" w:rsidRDefault="0068003E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Pr="00E76703">
        <w:rPr>
          <w:rFonts w:ascii="Times New Roman" w:hAnsi="Times New Roman" w:cs="Times New Roman"/>
          <w:sz w:val="28"/>
          <w:szCs w:val="28"/>
        </w:rPr>
        <w:t>30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703">
        <w:rPr>
          <w:rFonts w:ascii="Times New Roman" w:hAnsi="Times New Roman" w:cs="Times New Roman"/>
          <w:sz w:val="28"/>
          <w:szCs w:val="28"/>
        </w:rPr>
        <w:t>ноября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68003E">
        <w:rPr>
          <w:rFonts w:ascii="Times New Roman" w:hAnsi="Times New Roman" w:cs="Times New Roman"/>
          <w:sz w:val="28"/>
          <w:szCs w:val="28"/>
        </w:rPr>
        <w:t>117 800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68003E">
        <w:rPr>
          <w:rFonts w:ascii="Times New Roman" w:hAnsi="Times New Roman" w:cs="Times New Roman"/>
          <w:sz w:val="28"/>
          <w:szCs w:val="28"/>
        </w:rPr>
        <w:t>5 890</w:t>
      </w:r>
      <w:r w:rsidR="009550C9">
        <w:rPr>
          <w:rFonts w:ascii="Times New Roman" w:hAnsi="Times New Roman" w:cs="Times New Roman"/>
          <w:sz w:val="28"/>
          <w:szCs w:val="28"/>
        </w:rPr>
        <w:t>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Последнее предложение о цене предмета аукциона в сумме </w:t>
      </w:r>
      <w:r w:rsidR="000B6FCE">
        <w:rPr>
          <w:rFonts w:ascii="Times New Roman" w:hAnsi="Times New Roman" w:cs="Times New Roman"/>
          <w:sz w:val="28"/>
          <w:szCs w:val="28"/>
        </w:rPr>
        <w:t>194 370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6FCE">
        <w:rPr>
          <w:rFonts w:ascii="Times New Roman" w:eastAsia="Times New Roman" w:hAnsi="Times New Roman" w:cs="Times New Roman"/>
          <w:sz w:val="28"/>
          <w:szCs w:val="28"/>
        </w:rPr>
        <w:t>Сто девяносто четыре тысячи триста семьдесят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0B6FCE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коп. (шаг № </w:t>
      </w:r>
      <w:r w:rsidR="000B6FCE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сделал участник № </w:t>
      </w:r>
      <w:r w:rsidR="000B6F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6FCE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Победителем аукциона признан участник № </w:t>
      </w:r>
      <w:r w:rsidR="000B6FCE">
        <w:rPr>
          <w:sz w:val="28"/>
          <w:szCs w:val="28"/>
        </w:rPr>
        <w:t xml:space="preserve">1 </w:t>
      </w:r>
      <w:r w:rsidRPr="00B24AA2">
        <w:rPr>
          <w:sz w:val="28"/>
          <w:szCs w:val="28"/>
        </w:rPr>
        <w:t>(</w:t>
      </w:r>
      <w:r w:rsidR="000B6FCE">
        <w:rPr>
          <w:sz w:val="28"/>
          <w:szCs w:val="28"/>
        </w:rPr>
        <w:t>один</w:t>
      </w:r>
      <w:r w:rsidRPr="00B24AA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lastRenderedPageBreak/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Заянчуковский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Шведюк 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1D" w:rsidRDefault="00F8101D" w:rsidP="00310EB0">
      <w:pPr>
        <w:spacing w:after="0" w:line="240" w:lineRule="auto"/>
      </w:pPr>
      <w:r>
        <w:separator/>
      </w:r>
    </w:p>
  </w:endnote>
  <w:endnote w:type="continuationSeparator" w:id="1">
    <w:p w:rsidR="00F8101D" w:rsidRDefault="00F8101D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1D" w:rsidRDefault="00F8101D" w:rsidP="00310EB0">
      <w:pPr>
        <w:spacing w:after="0" w:line="240" w:lineRule="auto"/>
      </w:pPr>
      <w:r>
        <w:separator/>
      </w:r>
    </w:p>
  </w:footnote>
  <w:footnote w:type="continuationSeparator" w:id="1">
    <w:p w:rsidR="00F8101D" w:rsidRDefault="00F8101D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10EB0" w:rsidRDefault="00A30BB2">
        <w:pPr>
          <w:pStyle w:val="a6"/>
          <w:jc w:val="center"/>
        </w:pPr>
        <w:fldSimple w:instr=" PAGE   \* MERGEFORMAT ">
          <w:r w:rsidR="000B6FCE">
            <w:rPr>
              <w:noProof/>
            </w:rPr>
            <w:t>2</w:t>
          </w:r>
        </w:fldSimple>
      </w:p>
    </w:sdtContent>
  </w:sdt>
  <w:p w:rsidR="00310EB0" w:rsidRDefault="00310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62022"/>
    <w:rsid w:val="000729FF"/>
    <w:rsid w:val="000B6FCE"/>
    <w:rsid w:val="000C7B66"/>
    <w:rsid w:val="000D1212"/>
    <w:rsid w:val="000D67A1"/>
    <w:rsid w:val="000F331B"/>
    <w:rsid w:val="00103C8C"/>
    <w:rsid w:val="00172D9E"/>
    <w:rsid w:val="00173410"/>
    <w:rsid w:val="00181B47"/>
    <w:rsid w:val="001D719A"/>
    <w:rsid w:val="002B23BD"/>
    <w:rsid w:val="002C2304"/>
    <w:rsid w:val="00310EB0"/>
    <w:rsid w:val="00327BA5"/>
    <w:rsid w:val="003A79ED"/>
    <w:rsid w:val="0042474F"/>
    <w:rsid w:val="004270F7"/>
    <w:rsid w:val="00444BE5"/>
    <w:rsid w:val="0045314C"/>
    <w:rsid w:val="004A6914"/>
    <w:rsid w:val="004E0EF5"/>
    <w:rsid w:val="004F4888"/>
    <w:rsid w:val="00594C00"/>
    <w:rsid w:val="00602957"/>
    <w:rsid w:val="0065067A"/>
    <w:rsid w:val="0068003E"/>
    <w:rsid w:val="006C3A67"/>
    <w:rsid w:val="006F632C"/>
    <w:rsid w:val="006F79E3"/>
    <w:rsid w:val="00706861"/>
    <w:rsid w:val="0071459D"/>
    <w:rsid w:val="00717859"/>
    <w:rsid w:val="00793B5F"/>
    <w:rsid w:val="007D098B"/>
    <w:rsid w:val="00836E9D"/>
    <w:rsid w:val="008458A8"/>
    <w:rsid w:val="008512B3"/>
    <w:rsid w:val="008D0C5C"/>
    <w:rsid w:val="00937DFB"/>
    <w:rsid w:val="009550C9"/>
    <w:rsid w:val="0099380B"/>
    <w:rsid w:val="009A05A0"/>
    <w:rsid w:val="009A578F"/>
    <w:rsid w:val="009A77EE"/>
    <w:rsid w:val="009C1E70"/>
    <w:rsid w:val="009E191E"/>
    <w:rsid w:val="00A30BB2"/>
    <w:rsid w:val="00A30FCD"/>
    <w:rsid w:val="00A57447"/>
    <w:rsid w:val="00A75AD5"/>
    <w:rsid w:val="00AB09D9"/>
    <w:rsid w:val="00B24AA2"/>
    <w:rsid w:val="00B92F2E"/>
    <w:rsid w:val="00BA7333"/>
    <w:rsid w:val="00BD76EC"/>
    <w:rsid w:val="00C910EC"/>
    <w:rsid w:val="00CD21AA"/>
    <w:rsid w:val="00D06EB8"/>
    <w:rsid w:val="00D33E02"/>
    <w:rsid w:val="00D43DE9"/>
    <w:rsid w:val="00D44D44"/>
    <w:rsid w:val="00DB57FC"/>
    <w:rsid w:val="00DB5D15"/>
    <w:rsid w:val="00DB6625"/>
    <w:rsid w:val="00E27C80"/>
    <w:rsid w:val="00E3577A"/>
    <w:rsid w:val="00E607BC"/>
    <w:rsid w:val="00E61EBB"/>
    <w:rsid w:val="00E672C8"/>
    <w:rsid w:val="00E76703"/>
    <w:rsid w:val="00EB2707"/>
    <w:rsid w:val="00F038BC"/>
    <w:rsid w:val="00F8101D"/>
    <w:rsid w:val="00FC2D51"/>
    <w:rsid w:val="00FC412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14</cp:revision>
  <cp:lastPrinted>2012-03-22T07:37:00Z</cp:lastPrinted>
  <dcterms:created xsi:type="dcterms:W3CDTF">2012-03-22T06:38:00Z</dcterms:created>
  <dcterms:modified xsi:type="dcterms:W3CDTF">2016-12-01T01:49:00Z</dcterms:modified>
</cp:coreProperties>
</file>