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УТВЕРЖДАЮ:                               УТВЕРЖДАЮ:                           УТВЕРЖДАЮ: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Председатель                                   Секретарь Дивногорского         Главный редактор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4"/>
          <w:szCs w:val="24"/>
        </w:rPr>
        <w:t>Общественной</w:t>
      </w:r>
      <w:proofErr w:type="gramEnd"/>
      <w:r>
        <w:rPr>
          <w:color w:val="000000"/>
          <w:sz w:val="24"/>
          <w:szCs w:val="24"/>
        </w:rPr>
        <w:t xml:space="preserve">                                  городского местного                  городской общественно-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палаты г. Дивногорска                    отделения партии                       политической газеты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ЕДИНАЯ РОССИЯ                    ОГНИ ЕНИСЕЯ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__________А.Л. </w:t>
      </w:r>
      <w:proofErr w:type="spellStart"/>
      <w:r>
        <w:rPr>
          <w:color w:val="000000"/>
          <w:sz w:val="24"/>
          <w:szCs w:val="24"/>
        </w:rPr>
        <w:t>Сморгон</w:t>
      </w:r>
      <w:proofErr w:type="spellEnd"/>
      <w:r>
        <w:rPr>
          <w:color w:val="000000"/>
          <w:sz w:val="24"/>
          <w:szCs w:val="24"/>
        </w:rPr>
        <w:t xml:space="preserve">                _________М.Г. Кузнецова         ________Л.И. Климович                     </w:t>
      </w:r>
    </w:p>
    <w:p w:rsidR="00DA422B" w:rsidRDefault="00DA422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DA422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AB23D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ПОЛОЖЕНИЕ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О ГОРОДСКОМ КОНКУРСЕ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«ОБЩЕСТВЕННОЕ ПРИЗНАНИЕ-2020»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I. Общие положения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64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1.1. Настоящее Положение регламентирует порядок организации и проведения городского конкурса «Общественное признание – 2020» (далее – Конкурс), для награждения предприятий, учреждений, организаций независимо от организационно-правовой формы и формы собстве</w:t>
      </w:r>
      <w:r>
        <w:rPr>
          <w:color w:val="000000"/>
          <w:sz w:val="24"/>
          <w:szCs w:val="24"/>
        </w:rPr>
        <w:t xml:space="preserve">нности, а также физических и должностных лиц, осуществляющих социально значимую деятельность.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1.2. Конкурс имеет негосударственный общественный статус.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II. Цели и задачи Конкурса.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Конкурс проводится  с целью содействия развитию гражданского общества, социального партнерства, общественного и профессионального признания за вклад в социально-экономическое развитие муниципального образования город Дивногорск, улучшение качества жизни на</w:t>
      </w:r>
      <w:r>
        <w:rPr>
          <w:color w:val="000000"/>
          <w:sz w:val="24"/>
          <w:szCs w:val="24"/>
        </w:rPr>
        <w:t>селения.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Основными задачами Конкурса являются: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1) поощрение значительных достижений в области социальной политики;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2) поддержка социально значимых инициатив;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3) формирование и популяризация положительного общественного мнения по отношению к гражданам и организациям, осуществляющим социально значимую деятельность;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4) сохранения и развития городских традиций.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III. Учредители и организаторы Конкурса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3.1. Обществ</w:t>
      </w:r>
      <w:r>
        <w:rPr>
          <w:color w:val="000000"/>
          <w:sz w:val="24"/>
          <w:szCs w:val="24"/>
        </w:rPr>
        <w:t>енная палата города Дивногорска, городская общественно-политическая газета «Огни Енисея», Дивногорское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городское отделение партии «ЕДИНАЯ РОССИЯ».</w:t>
      </w: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3.2. Учредители конкурса утверждают Положение о конкурсе, состав Оргкомитета и Экспертного совета, организовывают церемонию награждения. 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IV. Участники Конкурса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4.1. Организации и предприятия города, предприниматели, работники предприятий и учреждений, п</w:t>
      </w:r>
      <w:r>
        <w:rPr>
          <w:color w:val="000000"/>
          <w:sz w:val="24"/>
          <w:szCs w:val="24"/>
        </w:rPr>
        <w:t>редставители общественных и некоммерческих объединений, жители города Дивногорска.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lastRenderedPageBreak/>
        <w:t>V. Организация городского конкурса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5.1. Для проведения Конкурса образуется Организационный комитет и </w:t>
      </w:r>
      <w:r>
        <w:rPr>
          <w:color w:val="000000"/>
          <w:sz w:val="24"/>
          <w:szCs w:val="24"/>
          <w:highlight w:val="white"/>
        </w:rPr>
        <w:t>Экспертный Совет</w:t>
      </w:r>
      <w:r>
        <w:rPr>
          <w:color w:val="000000"/>
          <w:sz w:val="24"/>
          <w:szCs w:val="24"/>
        </w:rPr>
        <w:t>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5.2. Организационный комитет: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организует информационное сопровождение Конкурса;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осуществляет прием и регистрацию заявок от участников (далее заявки), проверку правильности их оформления и наличия полного пакета документов;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в соответствии с критериями городского конкурса рассматривает</w:t>
      </w:r>
      <w:r>
        <w:rPr>
          <w:color w:val="000000"/>
          <w:sz w:val="24"/>
          <w:szCs w:val="24"/>
        </w:rPr>
        <w:t xml:space="preserve"> поступившие заявки и определяет их соответствие требованиям, предъявляемым к соискателям;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left="-24" w:firstLine="7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организует заседания Экспертного Совета, готовит аналитические справки и другие материалы о ходе конкурса;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left="-24" w:firstLine="7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размещает информацию о претендентах на официальном сайте газеты «Огни Енисея» для проведения  интерактивного голосования;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left="-24" w:firstLine="7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готовит проекты итоговых документов Конкурса, а также церемонию награждения победителей.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5.3. </w:t>
      </w:r>
      <w:r>
        <w:rPr>
          <w:color w:val="000000"/>
          <w:sz w:val="24"/>
          <w:szCs w:val="24"/>
          <w:highlight w:val="white"/>
        </w:rPr>
        <w:t>Экспертный Совет – это орган конкурса, с</w:t>
      </w:r>
      <w:r>
        <w:rPr>
          <w:color w:val="000000"/>
          <w:sz w:val="24"/>
          <w:szCs w:val="24"/>
          <w:highlight w:val="white"/>
        </w:rPr>
        <w:t>озываемый для определения победителей конкурса</w:t>
      </w:r>
      <w:r>
        <w:rPr>
          <w:color w:val="000000"/>
          <w:sz w:val="24"/>
          <w:szCs w:val="24"/>
        </w:rPr>
        <w:t>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Экспертный Совет формируется из представителей общественности –  членов Общественной палаты, депутатов Дивногорского городского Совета, Почетных граждан города Дивногорска. Экспертный Совет определяет победит</w:t>
      </w:r>
      <w:r>
        <w:rPr>
          <w:color w:val="000000"/>
          <w:sz w:val="24"/>
          <w:szCs w:val="24"/>
        </w:rPr>
        <w:t>елей Конкурса в каждой номинации путем голосования. Решение принимается большинством голосов.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VI. Порядок участия в Конкурсе.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AB23D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Выдвижение кандидатов для участия в Конкурсе производится на основе поданных в Организационный комитет заявок от организаций, предприятий, общественных объединений, трудовых коллективов, должностных лиц, граждан. </w:t>
      </w:r>
    </w:p>
    <w:p w:rsidR="00DA422B" w:rsidRDefault="00AB23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ind w:left="0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Подача заявок может осуществляться участн</w:t>
      </w:r>
      <w:r>
        <w:rPr>
          <w:color w:val="000000"/>
          <w:sz w:val="24"/>
          <w:szCs w:val="24"/>
        </w:rPr>
        <w:t xml:space="preserve">иками самостоятельно, а также иными лицами, действующими в интересах участника.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6.3. Участник конкурса (или организация, представляющая его интересы) представляет в Организационный комитет следующий пакет документов: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заявку на участие в конкурсе  по форме согласно приложению  (в электронном виде);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материал с описанием значимости деятельности, возможно конкретного реализованного проекта, объемом текста до трех страниц (в электронном виде);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подборку материалов с фотогра</w:t>
      </w:r>
      <w:r>
        <w:rPr>
          <w:color w:val="000000"/>
          <w:sz w:val="24"/>
          <w:szCs w:val="24"/>
        </w:rPr>
        <w:t>фиями по результатам деятельности в 2020 году (в электронном виде).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6.4. Соискатели представляют полный пакет документов,   определенный п. 5.3. данного Положения на адрес электронной почты er-divgs@mail.ru.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6.5. Организационный комитет и Экспертный совет</w:t>
      </w:r>
      <w:r>
        <w:rPr>
          <w:color w:val="000000"/>
          <w:sz w:val="24"/>
          <w:szCs w:val="24"/>
        </w:rPr>
        <w:t xml:space="preserve"> имеют право запрашивать и получать дополнительную информацию по вопросам о деятельности соискателей.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VII. Порядок проведения Конкурса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7.1. Городской конкурс проводится в 5 этапов: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1-й этап: с 20 ноября по 7 декабря 2020 года – предоставление документов в организационный комитет;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2-й этап: с 8 декабря по 15  декабря – работа с заявками участников;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3-й этап: </w:t>
      </w:r>
      <w:r w:rsidR="007A2CC2">
        <w:rPr>
          <w:color w:val="000000"/>
          <w:sz w:val="24"/>
          <w:szCs w:val="24"/>
        </w:rPr>
        <w:t xml:space="preserve">16 декабря по 23  декабря –  </w:t>
      </w:r>
      <w:proofErr w:type="spellStart"/>
      <w:proofErr w:type="gramStart"/>
      <w:r w:rsidR="007A2CC2">
        <w:rPr>
          <w:color w:val="000000"/>
          <w:sz w:val="24"/>
          <w:szCs w:val="24"/>
        </w:rPr>
        <w:t>onlin</w:t>
      </w:r>
      <w:proofErr w:type="gramEnd"/>
      <w:r w:rsidR="007A2CC2">
        <w:rPr>
          <w:color w:val="000000"/>
          <w:sz w:val="24"/>
          <w:szCs w:val="24"/>
        </w:rPr>
        <w:t>е</w:t>
      </w:r>
      <w:proofErr w:type="spellEnd"/>
      <w:r w:rsidR="007A2CC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голосование на сайте газеты «Огни Енисе</w:t>
      </w:r>
      <w:r>
        <w:rPr>
          <w:color w:val="000000"/>
          <w:sz w:val="24"/>
          <w:szCs w:val="24"/>
        </w:rPr>
        <w:t>я»;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4-й этап: с 24 декабря по 27 декабря – подведение итогов Конкурса,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5-й этап: 29 декабря – церемония награждения.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lastRenderedPageBreak/>
        <w:t>VIII. Церемония награждения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8.1. Церемония награждения является заключительным этапом проведения городского конкурса, проходит публично в торжественной обстановке в рамках заседания Общественной палаты г. Дивногорска (г. Дивногорск, ул. Комсомольская, 2, многофункциональный зал истор</w:t>
      </w:r>
      <w:r>
        <w:rPr>
          <w:color w:val="000000"/>
          <w:sz w:val="24"/>
          <w:szCs w:val="24"/>
        </w:rPr>
        <w:t>ии города).</w:t>
      </w: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8.2. На торжественную церемонию  приглашаются все номинанты, подавшие заявки на участие в конкурсе, руководители предприятий и организаций города, общественных объединений,  представители органов местного самоуправления, деловых кругов, предста</w:t>
      </w:r>
      <w:r>
        <w:rPr>
          <w:color w:val="000000"/>
          <w:sz w:val="24"/>
          <w:szCs w:val="24"/>
        </w:rPr>
        <w:t xml:space="preserve">вители средств массовой информации. 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IX. Номинации.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9.1 Конкурс проводится по номинациям:</w:t>
      </w:r>
    </w:p>
    <w:p w:rsidR="00DA422B" w:rsidRDefault="00DA42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Человек года </w:t>
      </w:r>
      <w:r>
        <w:rPr>
          <w:color w:val="000000"/>
          <w:sz w:val="24"/>
          <w:szCs w:val="24"/>
        </w:rPr>
        <w:t xml:space="preserve">в области  </w:t>
      </w:r>
      <w:r>
        <w:rPr>
          <w:color w:val="000000"/>
          <w:sz w:val="24"/>
          <w:szCs w:val="24"/>
          <w:highlight w:val="white"/>
        </w:rPr>
        <w:t>медицины:</w:t>
      </w: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  <w:t>- врач;</w:t>
      </w: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  <w:t>- медицинская сестра;</w:t>
      </w: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  <w:highlight w:val="white"/>
        </w:rPr>
        <w:tab/>
        <w:t>- за самоотверженность в профессии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00" w:firstLine="1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Человек года </w:t>
      </w:r>
      <w:r>
        <w:rPr>
          <w:color w:val="000000"/>
          <w:sz w:val="24"/>
          <w:szCs w:val="24"/>
        </w:rPr>
        <w:t xml:space="preserve">в области  </w:t>
      </w:r>
      <w:r>
        <w:rPr>
          <w:color w:val="000000"/>
          <w:sz w:val="24"/>
          <w:szCs w:val="24"/>
          <w:highlight w:val="white"/>
        </w:rPr>
        <w:t>образования</w:t>
      </w:r>
      <w:r>
        <w:rPr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 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00" w:firstLine="1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Человек года </w:t>
      </w:r>
      <w:r>
        <w:rPr>
          <w:color w:val="000000"/>
          <w:sz w:val="24"/>
          <w:szCs w:val="24"/>
        </w:rPr>
        <w:t xml:space="preserve">в области  </w:t>
      </w:r>
      <w:r>
        <w:rPr>
          <w:color w:val="000000"/>
          <w:sz w:val="24"/>
          <w:szCs w:val="24"/>
          <w:highlight w:val="white"/>
        </w:rPr>
        <w:t>культуры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Человек года </w:t>
      </w:r>
      <w:r>
        <w:rPr>
          <w:color w:val="000000"/>
          <w:sz w:val="24"/>
          <w:szCs w:val="24"/>
        </w:rPr>
        <w:t xml:space="preserve">в области  </w:t>
      </w:r>
      <w:r>
        <w:rPr>
          <w:color w:val="000000"/>
          <w:sz w:val="24"/>
          <w:szCs w:val="24"/>
          <w:highlight w:val="white"/>
        </w:rPr>
        <w:t>спорта.</w:t>
      </w:r>
    </w:p>
    <w:p w:rsidR="00DA422B" w:rsidRDefault="00DA422B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Человек года</w:t>
      </w:r>
      <w:r>
        <w:rPr>
          <w:color w:val="000000"/>
          <w:sz w:val="24"/>
          <w:szCs w:val="24"/>
        </w:rPr>
        <w:t xml:space="preserve"> в системе охраны общественного правопорядка.</w:t>
      </w:r>
    </w:p>
    <w:p w:rsidR="00DA422B" w:rsidRDefault="00DA422B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DA422B" w:rsidRDefault="00AB23DC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Человек года</w:t>
      </w:r>
      <w:r>
        <w:rPr>
          <w:color w:val="000000"/>
          <w:sz w:val="24"/>
          <w:szCs w:val="24"/>
        </w:rPr>
        <w:t xml:space="preserve"> в области жилищно-коммунального хозяйства.</w:t>
      </w:r>
    </w:p>
    <w:p w:rsidR="00DA422B" w:rsidRDefault="00DA422B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  <w:highlight w:val="white"/>
        </w:rPr>
        <w:t>Критериями отбора в данных номинациях служат: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left="709" w:firstLine="3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  <w:highlight w:val="white"/>
        </w:rPr>
        <w:t xml:space="preserve">достижения кандидата в профессиональной сфере,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left="709" w:firstLine="3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  <w:highlight w:val="white"/>
        </w:rPr>
        <w:t xml:space="preserve">личный вклад в развитие своей отрасли,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left="709" w:firstLine="3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  <w:highlight w:val="white"/>
        </w:rPr>
        <w:t xml:space="preserve">позитивная репутация в профессиональном сообществе,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left="709" w:firstLine="3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умение успешно выстроить процесс  в условиях новой экономической, социальной и эпидемиологической реальности.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left="709" w:firstLine="34"/>
        <w:rPr>
          <w:color w:val="000000"/>
          <w:sz w:val="24"/>
          <w:szCs w:val="24"/>
          <w:highlight w:val="white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  <w:highlight w:val="white"/>
        </w:rPr>
        <w:t xml:space="preserve">Волонтер года – </w:t>
      </w:r>
      <w:r>
        <w:rPr>
          <w:color w:val="000000"/>
          <w:sz w:val="24"/>
          <w:szCs w:val="24"/>
          <w:highlight w:val="white"/>
        </w:rPr>
        <w:t xml:space="preserve"> кандидат, добровольно посвятивший свое время, талант, энергию другим людям, оказывая поддержку пожилым, маломобильным гражданам и медицинским сотрудникам во время пандемии коронавируса, не претендуя на финансовое вознаграждение.</w:t>
      </w:r>
    </w:p>
    <w:p w:rsidR="00DA422B" w:rsidRDefault="00DA42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  <w:highlight w:val="white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Лидер год</w:t>
      </w:r>
      <w:r>
        <w:rPr>
          <w:b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- компания, которая, несмотря на сложную социально-экономическую и эпидемиологическую ситуацию, наличие частичных ограничений в работе и дополнительные расходы на соблюдения </w:t>
      </w:r>
      <w:proofErr w:type="spellStart"/>
      <w:r>
        <w:rPr>
          <w:color w:val="000000"/>
          <w:sz w:val="24"/>
          <w:szCs w:val="24"/>
        </w:rPr>
        <w:t>антиковидных</w:t>
      </w:r>
      <w:proofErr w:type="spellEnd"/>
      <w:r>
        <w:rPr>
          <w:color w:val="000000"/>
          <w:sz w:val="24"/>
          <w:szCs w:val="24"/>
        </w:rPr>
        <w:t xml:space="preserve"> мер безопасности, запустили крупные, яркие, обращающие на себя вним</w:t>
      </w:r>
      <w:r>
        <w:rPr>
          <w:color w:val="000000"/>
          <w:sz w:val="24"/>
          <w:szCs w:val="24"/>
        </w:rPr>
        <w:t>ание проекты.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 По результатам поданных заявок формируется </w:t>
      </w:r>
      <w:proofErr w:type="gramStart"/>
      <w:r>
        <w:rPr>
          <w:color w:val="000000"/>
          <w:sz w:val="24"/>
          <w:szCs w:val="24"/>
        </w:rPr>
        <w:t>шорт-лист</w:t>
      </w:r>
      <w:proofErr w:type="gramEnd"/>
      <w:r>
        <w:rPr>
          <w:color w:val="000000"/>
          <w:sz w:val="24"/>
          <w:szCs w:val="24"/>
        </w:rPr>
        <w:t xml:space="preserve"> участников голосования. Любая номинация конкурса считается состоявшейся, если в данной номинации представлено не мене трех участников. 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X. Награды конкурса «</w:t>
      </w:r>
      <w:proofErr w:type="gramStart"/>
      <w:r>
        <w:rPr>
          <w:b/>
          <w:color w:val="000000"/>
          <w:sz w:val="24"/>
          <w:szCs w:val="24"/>
        </w:rPr>
        <w:t>Общественное</w:t>
      </w:r>
      <w:proofErr w:type="gramEnd"/>
      <w:r>
        <w:rPr>
          <w:b/>
          <w:color w:val="000000"/>
          <w:sz w:val="24"/>
          <w:szCs w:val="24"/>
        </w:rPr>
        <w:t xml:space="preserve"> признание-2020»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10.1. Победители Конкурса определяются  на заключительном заседании Экспертного совета с учетом мнения </w:t>
      </w:r>
      <w:r w:rsidR="007A2CC2">
        <w:rPr>
          <w:color w:val="000000"/>
          <w:sz w:val="24"/>
          <w:szCs w:val="24"/>
        </w:rPr>
        <w:t xml:space="preserve">жителей, принявших участие в </w:t>
      </w:r>
      <w:proofErr w:type="spellStart"/>
      <w:r w:rsidR="007A2CC2">
        <w:rPr>
          <w:color w:val="000000"/>
          <w:sz w:val="24"/>
          <w:szCs w:val="24"/>
        </w:rPr>
        <w:t>online</w:t>
      </w:r>
      <w:proofErr w:type="spellEnd"/>
      <w:r w:rsidR="007A2CC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голосовании.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10.2.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Победители награждаются сертификатом победителя, памятным подарком.</w:t>
      </w:r>
      <w:r>
        <w:rPr>
          <w:color w:val="000000"/>
          <w:sz w:val="24"/>
          <w:szCs w:val="24"/>
        </w:rPr>
        <w:t xml:space="preserve">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городском  конкурсе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присуждение премии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«Общественное признание – 2020»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Организационный комитет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проведению городского конкурса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присуждение премии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«Общественное признание – 2020»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на соискание премии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«Общественное признание – 2020»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(для юридических лиц)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номинации_____________________________________________________</w:t>
      </w:r>
    </w:p>
    <w:tbl>
      <w:tblPr>
        <w:tblStyle w:val="a5"/>
        <w:tblW w:w="94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7"/>
        <w:gridCol w:w="4503"/>
        <w:gridCol w:w="4245"/>
      </w:tblGrid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№ п./п.</w:t>
            </w:r>
          </w:p>
        </w:tc>
        <w:tc>
          <w:tcPr>
            <w:tcW w:w="8748" w:type="dxa"/>
            <w:gridSpan w:val="2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Сведения о юридическом лице</w:t>
            </w:r>
          </w:p>
        </w:tc>
      </w:tr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2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2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2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информация </w:t>
            </w:r>
          </w:p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(телефон, сайт)</w:t>
            </w:r>
          </w:p>
        </w:tc>
        <w:tc>
          <w:tcPr>
            <w:tcW w:w="42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руководителя и его должность</w:t>
            </w:r>
          </w:p>
        </w:tc>
        <w:tc>
          <w:tcPr>
            <w:tcW w:w="42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контактного лица, телефон, 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245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</w:t>
            </w:r>
          </w:p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422B">
        <w:tc>
          <w:tcPr>
            <w:tcW w:w="69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Рекомендации соискателя от общественных или государственных организаций и их контактный телефон</w:t>
            </w:r>
          </w:p>
        </w:tc>
        <w:tc>
          <w:tcPr>
            <w:tcW w:w="42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  <w:proofErr w:type="gramStart"/>
      <w:r>
        <w:rPr>
          <w:color w:val="000000"/>
          <w:sz w:val="24"/>
          <w:szCs w:val="24"/>
        </w:rPr>
        <w:t>_________                               ______________(_________________)</w:t>
      </w:r>
      <w:proofErr w:type="gramEnd"/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руководителя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городском  конкурсе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присуждение премии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«Общественное признание – 2020»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В Организационный комитет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проведению городс</w:t>
      </w:r>
      <w:r>
        <w:rPr>
          <w:color w:val="000000"/>
          <w:sz w:val="24"/>
          <w:szCs w:val="24"/>
        </w:rPr>
        <w:t xml:space="preserve">кого конкурса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присуждение премии 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«Общественное признание-2020»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на соискание премии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«Общественное признание-2020»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(для физических лиц)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номинации  ____________________________________________________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6"/>
        <w:tblW w:w="94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7"/>
        <w:gridCol w:w="4223"/>
        <w:gridCol w:w="4545"/>
      </w:tblGrid>
      <w:tr w:rsidR="00DA422B">
        <w:tc>
          <w:tcPr>
            <w:tcW w:w="67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68" w:type="dxa"/>
            <w:gridSpan w:val="2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Сведения о физическом лице</w:t>
            </w:r>
          </w:p>
        </w:tc>
      </w:tr>
      <w:tr w:rsidR="00DA422B">
        <w:tc>
          <w:tcPr>
            <w:tcW w:w="67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422B">
        <w:tc>
          <w:tcPr>
            <w:tcW w:w="67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2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информация (домашний или рабочий  адрес, телефон, страницы в </w:t>
            </w: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етях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422B">
        <w:tc>
          <w:tcPr>
            <w:tcW w:w="67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2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информация о деятельности соискателя в соответствии с номинацией</w:t>
            </w:r>
          </w:p>
        </w:tc>
        <w:tc>
          <w:tcPr>
            <w:tcW w:w="4545" w:type="dxa"/>
            <w:vAlign w:val="center"/>
          </w:tcPr>
          <w:p w:rsidR="00DA422B" w:rsidRDefault="00DA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422B">
        <w:tc>
          <w:tcPr>
            <w:tcW w:w="677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3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Рекомендации  соискателя от общественных или государственных организаций и их контактный телефон</w:t>
            </w:r>
          </w:p>
        </w:tc>
        <w:tc>
          <w:tcPr>
            <w:tcW w:w="4545" w:type="dxa"/>
            <w:vAlign w:val="center"/>
          </w:tcPr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 </w:t>
            </w:r>
          </w:p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A422B" w:rsidRDefault="00AB2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Дата  _________                                                          Подпись     _______</w:t>
      </w:r>
    </w:p>
    <w:p w:rsidR="00DA422B" w:rsidRDefault="00AB23D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A422B" w:rsidRDefault="00DA42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DA422B">
      <w:pgSz w:w="11906" w:h="16838"/>
      <w:pgMar w:top="709" w:right="850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F49"/>
    <w:multiLevelType w:val="multilevel"/>
    <w:tmpl w:val="BADE916C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1">
    <w:nsid w:val="416751DD"/>
    <w:multiLevelType w:val="multilevel"/>
    <w:tmpl w:val="AEA0A424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422B"/>
    <w:rsid w:val="007A2CC2"/>
    <w:rsid w:val="00AB23DC"/>
    <w:rsid w:val="00D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2020-11-20T11:55:00Z</dcterms:created>
  <dcterms:modified xsi:type="dcterms:W3CDTF">2020-11-20T11:55:00Z</dcterms:modified>
</cp:coreProperties>
</file>