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BA" w:rsidRDefault="00056FBA" w:rsidP="00056FBA">
      <w:pPr>
        <w:pStyle w:val="ConsPlusNormal"/>
        <w:jc w:val="both"/>
      </w:pPr>
    </w:p>
    <w:p w:rsidR="00056FBA" w:rsidRDefault="00056FBA" w:rsidP="00056FBA">
      <w:pPr>
        <w:pStyle w:val="ConsPlusTitle"/>
        <w:jc w:val="center"/>
      </w:pPr>
      <w:r>
        <w:t>ПРАВИТЕЛЬСТВО КРАСНОЯРСКОГО КРАЯ</w:t>
      </w:r>
    </w:p>
    <w:p w:rsidR="00056FBA" w:rsidRDefault="00056FBA" w:rsidP="00056FBA">
      <w:pPr>
        <w:pStyle w:val="ConsPlusTitle"/>
        <w:jc w:val="center"/>
      </w:pPr>
    </w:p>
    <w:p w:rsidR="00056FBA" w:rsidRDefault="00056FBA" w:rsidP="00056FBA">
      <w:pPr>
        <w:pStyle w:val="ConsPlusTitle"/>
        <w:jc w:val="center"/>
      </w:pPr>
      <w:r>
        <w:t>ПОСТАНОВЛЕНИЕ</w:t>
      </w:r>
    </w:p>
    <w:p w:rsidR="00056FBA" w:rsidRDefault="00056FBA" w:rsidP="00056FBA">
      <w:pPr>
        <w:pStyle w:val="ConsPlusTitle"/>
        <w:jc w:val="center"/>
      </w:pPr>
      <w:r>
        <w:t>от 30 августа 2012 г. N 429-п</w:t>
      </w:r>
    </w:p>
    <w:p w:rsidR="00056FBA" w:rsidRDefault="00056FBA" w:rsidP="00056FBA">
      <w:pPr>
        <w:pStyle w:val="ConsPlusTitle"/>
        <w:jc w:val="center"/>
      </w:pPr>
    </w:p>
    <w:p w:rsidR="00056FBA" w:rsidRDefault="00056FBA" w:rsidP="00056FBA">
      <w:pPr>
        <w:pStyle w:val="ConsPlusTitle"/>
        <w:jc w:val="center"/>
      </w:pPr>
      <w:r>
        <w:t>ОБ УТВЕРЖДЕНИИ ПОРЯДКА, УСЛОВИЙ И РАЗМЕРА ПРЕДОСТАВЛЕНИЯ</w:t>
      </w:r>
    </w:p>
    <w:p w:rsidR="00056FBA" w:rsidRDefault="00056FBA" w:rsidP="00056FBA">
      <w:pPr>
        <w:pStyle w:val="ConsPlusTitle"/>
        <w:jc w:val="center"/>
      </w:pPr>
      <w:r>
        <w:t>ЕДИНОВРЕМЕННОЙ ФИНАНСОВОЙ ПОМОЩИ ПРИ ГОСУДАРСТВЕННОЙ</w:t>
      </w:r>
    </w:p>
    <w:p w:rsidR="00056FBA" w:rsidRDefault="00056FBA" w:rsidP="00056FBA">
      <w:pPr>
        <w:pStyle w:val="ConsPlusTitle"/>
        <w:jc w:val="center"/>
      </w:pPr>
      <w:r>
        <w:t>РЕГИСТРАЦИИ В КАЧЕСТВЕ ЮРИДИЧЕСКОГО ЛИЦА, ИНДИВИДУАЛЬНОГО</w:t>
      </w:r>
    </w:p>
    <w:p w:rsidR="00056FBA" w:rsidRDefault="00056FBA" w:rsidP="00056FBA">
      <w:pPr>
        <w:pStyle w:val="ConsPlusTitle"/>
        <w:jc w:val="center"/>
      </w:pPr>
      <w:r>
        <w:t>ПРЕДПРИНИМАТЕЛЯ ЛИБО КРЕСТЬЯНСКОГО (ФЕРМЕРСКОГО) ХОЗЯЙСТВА</w:t>
      </w:r>
    </w:p>
    <w:p w:rsidR="00056FBA" w:rsidRDefault="00056FBA" w:rsidP="00056FBA">
      <w:pPr>
        <w:pStyle w:val="ConsPlusTitle"/>
        <w:jc w:val="center"/>
      </w:pPr>
      <w:r>
        <w:t>ГРАЖДАНАМ, ПРИЗНАННЫМ В УСТАНОВЛЕННОМ ПОРЯДКЕ БЕЗРАБОТНЫМИ,</w:t>
      </w:r>
    </w:p>
    <w:p w:rsidR="00056FBA" w:rsidRDefault="00056FBA" w:rsidP="00056FBA">
      <w:pPr>
        <w:pStyle w:val="ConsPlusTitle"/>
        <w:jc w:val="center"/>
      </w:pPr>
      <w:r>
        <w:t>И ГРАЖДАНАМ, ПРИЗНАННЫМ В УСТАНОВЛЕННОМ ПОРЯДКЕ</w:t>
      </w:r>
    </w:p>
    <w:p w:rsidR="00056FBA" w:rsidRDefault="00056FBA" w:rsidP="00056FBA">
      <w:pPr>
        <w:pStyle w:val="ConsPlusTitle"/>
        <w:jc w:val="center"/>
      </w:pPr>
      <w:r>
        <w:t>БЕЗРАБОТНЫМИ, ПРОШЕДШИМ ПРОФЕССИОНАЛЬНОЕ ОБУЧЕНИЕ ИЛИ</w:t>
      </w:r>
    </w:p>
    <w:p w:rsidR="00056FBA" w:rsidRDefault="00056FBA" w:rsidP="00056FBA">
      <w:pPr>
        <w:pStyle w:val="ConsPlusTitle"/>
        <w:jc w:val="center"/>
      </w:pPr>
      <w:r>
        <w:t>ПОЛУЧИВШИМ ДОПОЛНИТЕЛЬНОЕ ПРОФЕССИОНАЛЬНОЕ ОБРАЗОВАНИЕ ПО</w:t>
      </w:r>
    </w:p>
    <w:p w:rsidR="00056FBA" w:rsidRDefault="00056FBA" w:rsidP="00056FBA">
      <w:pPr>
        <w:pStyle w:val="ConsPlusTitle"/>
        <w:jc w:val="center"/>
      </w:pPr>
      <w:r>
        <w:t>НАПРАВЛЕНИЮ КРАЕВЫХ ГОСУДАРСТВЕННЫХ УЧРЕЖДЕНИЙ СЛУЖБЫ</w:t>
      </w:r>
    </w:p>
    <w:p w:rsidR="00056FBA" w:rsidRDefault="00056FBA" w:rsidP="00056FBA">
      <w:pPr>
        <w:pStyle w:val="ConsPlusTitle"/>
        <w:jc w:val="center"/>
      </w:pPr>
      <w:r>
        <w:t>ЗАНЯТОСТИ НАСЕЛЕНИЯ, А ТАКЖЕ ЕДИНОВРЕМЕННОЙ ФИНАНСОВОЙ</w:t>
      </w:r>
    </w:p>
    <w:p w:rsidR="00056FBA" w:rsidRDefault="00056FBA" w:rsidP="00056FBA">
      <w:pPr>
        <w:pStyle w:val="ConsPlusTitle"/>
        <w:jc w:val="center"/>
      </w:pPr>
      <w:r>
        <w:t>ПОМОЩИ НА ПОДГОТОВКУ ДОКУМЕНТОВ ДЛЯ СООТВЕТСТВУЮЩЕЙ</w:t>
      </w:r>
    </w:p>
    <w:p w:rsidR="00056FBA" w:rsidRDefault="00056FBA" w:rsidP="00056FBA">
      <w:pPr>
        <w:pStyle w:val="ConsPlusTitle"/>
        <w:jc w:val="center"/>
      </w:pPr>
      <w:r>
        <w:t>ГОСУДАРСТВЕННОЙ РЕГИСТРАЦИИ, ПЕРЕЧНЯ РАСХОДОВ,</w:t>
      </w:r>
    </w:p>
    <w:p w:rsidR="00056FBA" w:rsidRDefault="00056FBA" w:rsidP="00056FBA">
      <w:pPr>
        <w:pStyle w:val="ConsPlusTitle"/>
        <w:jc w:val="center"/>
      </w:pPr>
      <w:r>
        <w:t>НА ФИНАНСИРОВАНИЕ КОТОРЫХ ПРЕДОСТАВЛЯЕТСЯ ЕДИНОВРЕМЕННАЯ</w:t>
      </w:r>
    </w:p>
    <w:p w:rsidR="00056FBA" w:rsidRDefault="00056FBA" w:rsidP="00056FBA">
      <w:pPr>
        <w:pStyle w:val="ConsPlusTitle"/>
        <w:jc w:val="center"/>
      </w:pPr>
      <w:r>
        <w:t>ФИНАНСОВАЯ ПОМОЩЬ, ПОРЯДКА ПОДТВЕРЖДЕНИЯ ПОЛУЧАТЕЛЕМ</w:t>
      </w:r>
    </w:p>
    <w:p w:rsidR="00056FBA" w:rsidRDefault="00056FBA" w:rsidP="00056FBA">
      <w:pPr>
        <w:pStyle w:val="ConsPlusTitle"/>
        <w:jc w:val="center"/>
      </w:pPr>
      <w:r>
        <w:t>ЕДИНОВРЕМЕННОЙ ПОМОЩИ ИСПОЛНЕНИЯ УСЛОВИЙ ЕЕ ПРЕДОСТАВЛЕНИЯ</w:t>
      </w:r>
    </w:p>
    <w:p w:rsidR="00056FBA" w:rsidRDefault="00056FBA" w:rsidP="00056FBA">
      <w:pPr>
        <w:pStyle w:val="ConsPlusTitle"/>
        <w:jc w:val="center"/>
      </w:pPr>
      <w:r>
        <w:t>И ЦЕЛЕВОГО ИСПОЛЬЗОВАНИЯ СРЕДСТВ ЕДИНОВРЕМЕННОЙ ФИНАНСОВОЙ</w:t>
      </w:r>
    </w:p>
    <w:p w:rsidR="00056FBA" w:rsidRDefault="00056FBA" w:rsidP="00056FBA">
      <w:pPr>
        <w:pStyle w:val="ConsPlusTitle"/>
        <w:jc w:val="center"/>
      </w:pPr>
      <w:r>
        <w:t>ПОМОЩИ, ПОРЯДКА ВОЗВРАТА СРЕДСТВ ЕДИНОВРЕМЕННОЙ ФИНАНСОВОЙ</w:t>
      </w:r>
    </w:p>
    <w:p w:rsidR="00056FBA" w:rsidRDefault="00056FBA" w:rsidP="00056FBA">
      <w:pPr>
        <w:pStyle w:val="ConsPlusTitle"/>
        <w:jc w:val="center"/>
      </w:pPr>
      <w:r>
        <w:t>ПОМОЩИ В СЛУЧАЕ НАРУШЕНИЯ УСЛОВИЙ, УСТАНОВЛЕННЫХ</w:t>
      </w:r>
    </w:p>
    <w:p w:rsidR="00056FBA" w:rsidRDefault="00056FBA" w:rsidP="00056FBA">
      <w:pPr>
        <w:pStyle w:val="ConsPlusTitle"/>
        <w:jc w:val="center"/>
      </w:pPr>
      <w:r>
        <w:t>ПРИ ЕЕ ПРЕДОСТАВЛЕНИИ</w:t>
      </w:r>
    </w:p>
    <w:p w:rsidR="00056FBA" w:rsidRDefault="00056FBA" w:rsidP="00056FBA">
      <w:pPr>
        <w:pStyle w:val="ConsPlusNormal"/>
        <w:jc w:val="center"/>
      </w:pPr>
      <w:r>
        <w:t>Список изменяющих документов</w:t>
      </w:r>
    </w:p>
    <w:p w:rsidR="00056FBA" w:rsidRDefault="00056FBA" w:rsidP="00056FBA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056FBA" w:rsidRDefault="00056FBA" w:rsidP="00056FBA">
      <w:pPr>
        <w:pStyle w:val="ConsPlusNormal"/>
        <w:jc w:val="center"/>
      </w:pPr>
      <w:r>
        <w:t xml:space="preserve">от 04.03.2014 </w:t>
      </w:r>
      <w:hyperlink r:id="rId4" w:history="1">
        <w:r>
          <w:rPr>
            <w:color w:val="0000FF"/>
          </w:rPr>
          <w:t>N 65-п</w:t>
        </w:r>
      </w:hyperlink>
      <w:r>
        <w:t xml:space="preserve">, от 30.04.2015 </w:t>
      </w:r>
      <w:hyperlink r:id="rId5" w:history="1">
        <w:r>
          <w:rPr>
            <w:color w:val="0000FF"/>
          </w:rPr>
          <w:t>N 201-п</w:t>
        </w:r>
      </w:hyperlink>
      <w:r>
        <w:t>,</w:t>
      </w:r>
    </w:p>
    <w:p w:rsidR="00056FBA" w:rsidRDefault="00056FBA" w:rsidP="00056FBA">
      <w:pPr>
        <w:pStyle w:val="ConsPlusNormal"/>
        <w:jc w:val="center"/>
      </w:pPr>
      <w:r>
        <w:t xml:space="preserve">от 25.08.2015 </w:t>
      </w:r>
      <w:hyperlink r:id="rId6" w:history="1">
        <w:r>
          <w:rPr>
            <w:color w:val="0000FF"/>
          </w:rPr>
          <w:t>N 461-п</w:t>
        </w:r>
      </w:hyperlink>
      <w:r>
        <w:t>)</w:t>
      </w:r>
    </w:p>
    <w:p w:rsidR="00056FBA" w:rsidRDefault="00056FBA" w:rsidP="00056FBA">
      <w:pPr>
        <w:pStyle w:val="ConsPlusNormal"/>
        <w:jc w:val="center"/>
      </w:pPr>
    </w:p>
    <w:p w:rsidR="00056FBA" w:rsidRDefault="00056FBA" w:rsidP="00056FB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 статьи 3</w:t>
        </w:r>
      </w:hyperlink>
      <w:r>
        <w:t xml:space="preserve"> Закона Красноярского края от 01.12.2011 N 13-6604 "О содействии занятости населения в Красноярском крае" постановляю: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Порядок</w:t>
        </w:r>
      </w:hyperlink>
      <w:r>
        <w:t>, условия и размер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перечень расходов, на финансирование которых предоставляется единовременная финансовая помощь, порядок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порядок возврата средств единовременной финансовой помощи в случае нарушения условий, установленных при ее предоставлении, согласно приложению.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04.03.2014 N 65-п)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20.04.2012 N 169-п "Об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краевых государственных учреждений службы занятости населения, а также единовременной финансовой помощи на </w:t>
      </w:r>
      <w:r>
        <w:lastRenderedPageBreak/>
        <w:t>подготовку документов для соответствующей государственной регистрации".</w:t>
      </w:r>
    </w:p>
    <w:p w:rsidR="00056FBA" w:rsidRDefault="00056FBA" w:rsidP="00056FBA">
      <w:pPr>
        <w:pStyle w:val="ConsPlusNormal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056FBA" w:rsidRDefault="00056FBA" w:rsidP="00056FBA">
      <w:pPr>
        <w:pStyle w:val="ConsPlusNormal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jc w:val="right"/>
      </w:pPr>
      <w:r>
        <w:t>Исполняющий обязанности</w:t>
      </w:r>
    </w:p>
    <w:p w:rsidR="00056FBA" w:rsidRDefault="00056FBA" w:rsidP="00056FBA">
      <w:pPr>
        <w:pStyle w:val="ConsPlusNormal"/>
        <w:jc w:val="right"/>
      </w:pPr>
      <w:r>
        <w:t>председателя Правительства края</w:t>
      </w:r>
    </w:p>
    <w:p w:rsidR="00056FBA" w:rsidRDefault="00056FBA" w:rsidP="00056FBA">
      <w:pPr>
        <w:pStyle w:val="ConsPlusNormal"/>
        <w:jc w:val="right"/>
      </w:pPr>
      <w:r>
        <w:t>М.В.КУЗИЧЕВ</w:t>
      </w: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  <w:r>
        <w:t>Приложение</w:t>
      </w:r>
    </w:p>
    <w:p w:rsidR="00056FBA" w:rsidRDefault="00056FBA" w:rsidP="00056FBA">
      <w:pPr>
        <w:pStyle w:val="ConsPlusNormal"/>
        <w:jc w:val="right"/>
      </w:pPr>
      <w:r>
        <w:t>к Постановлению</w:t>
      </w:r>
    </w:p>
    <w:p w:rsidR="00056FBA" w:rsidRDefault="00056FBA" w:rsidP="00056FBA">
      <w:pPr>
        <w:pStyle w:val="ConsPlusNormal"/>
        <w:jc w:val="right"/>
      </w:pPr>
      <w:r>
        <w:t>Правительства Красноярского края</w:t>
      </w:r>
    </w:p>
    <w:p w:rsidR="00056FBA" w:rsidRDefault="00056FBA" w:rsidP="00056FBA">
      <w:pPr>
        <w:pStyle w:val="ConsPlusNormal"/>
        <w:jc w:val="right"/>
      </w:pPr>
      <w:r>
        <w:t>от 30 августа 2012 г. N 429-п</w:t>
      </w: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Title"/>
        <w:jc w:val="center"/>
      </w:pPr>
      <w:bookmarkStart w:id="0" w:name="P50"/>
      <w:bookmarkEnd w:id="0"/>
      <w:r>
        <w:t>ПОРЯДОК,</w:t>
      </w:r>
    </w:p>
    <w:p w:rsidR="00056FBA" w:rsidRDefault="00056FBA" w:rsidP="00056FBA">
      <w:pPr>
        <w:pStyle w:val="ConsPlusTitle"/>
        <w:jc w:val="center"/>
      </w:pPr>
      <w:r>
        <w:t>УСЛОВИЯ И РАЗМЕР ПРЕДОСТАВЛЕНИЯ ЕДИНОВРЕМЕННОЙ ФИНАНСОВОЙ</w:t>
      </w:r>
    </w:p>
    <w:p w:rsidR="00056FBA" w:rsidRDefault="00056FBA" w:rsidP="00056FBA">
      <w:pPr>
        <w:pStyle w:val="ConsPlusTitle"/>
        <w:jc w:val="center"/>
      </w:pPr>
      <w:r>
        <w:t>ПОМОЩИ ПРИ ГОСУДАРСТВЕННОЙ РЕГИСТРАЦИИ В КАЧЕСТВЕ</w:t>
      </w:r>
    </w:p>
    <w:p w:rsidR="00056FBA" w:rsidRDefault="00056FBA" w:rsidP="00056FBA">
      <w:pPr>
        <w:pStyle w:val="ConsPlusTitle"/>
        <w:jc w:val="center"/>
      </w:pPr>
      <w:r>
        <w:t>ЮРИДИЧЕСКОГО ЛИЦА, ИНДИВИДУАЛЬНОГО ПРЕДПРИНИМАТЕЛЯ ЛИБО</w:t>
      </w:r>
    </w:p>
    <w:p w:rsidR="00056FBA" w:rsidRDefault="00056FBA" w:rsidP="00056FBA">
      <w:pPr>
        <w:pStyle w:val="ConsPlusTitle"/>
        <w:jc w:val="center"/>
      </w:pPr>
      <w:r>
        <w:t>КРЕСТЬЯНСКОГО (ФЕРМЕРСКОГО) ХОЗЯЙСТВА ГРАЖДАНАМ, ПРИЗНАННЫМ</w:t>
      </w:r>
    </w:p>
    <w:p w:rsidR="00056FBA" w:rsidRDefault="00056FBA" w:rsidP="00056FBA">
      <w:pPr>
        <w:pStyle w:val="ConsPlusTitle"/>
        <w:jc w:val="center"/>
      </w:pPr>
      <w:r>
        <w:t>В УСТАНОВЛЕННОМ ПОРЯДКЕ БЕЗРАБОТНЫМИ, И ГРАЖДАНАМ,</w:t>
      </w:r>
    </w:p>
    <w:p w:rsidR="00056FBA" w:rsidRDefault="00056FBA" w:rsidP="00056FBA">
      <w:pPr>
        <w:pStyle w:val="ConsPlusTitle"/>
        <w:jc w:val="center"/>
      </w:pPr>
      <w:r>
        <w:t>ПРИЗНАННЫМ В УСТАНОВЛЕННОМ ПОРЯДКЕ БЕЗРАБОТНЫМИ, ПРОШЕДШИМ</w:t>
      </w:r>
    </w:p>
    <w:p w:rsidR="00056FBA" w:rsidRDefault="00056FBA" w:rsidP="00056FBA">
      <w:pPr>
        <w:pStyle w:val="ConsPlusTitle"/>
        <w:jc w:val="center"/>
      </w:pPr>
      <w:r>
        <w:t>ПРОФЕССИОНАЛЬНОЕ ОБУЧЕНИЕ ИЛИ ПОЛУЧИВШИМ ДОПОЛНИТЕЛЬНОЕ</w:t>
      </w:r>
    </w:p>
    <w:p w:rsidR="00056FBA" w:rsidRDefault="00056FBA" w:rsidP="00056FBA">
      <w:pPr>
        <w:pStyle w:val="ConsPlusTitle"/>
        <w:jc w:val="center"/>
      </w:pPr>
      <w:r>
        <w:t>ПРОФЕССИОНАЛЬНОЕ ОБРАЗОВАНИЕ ПО НАПРАВЛЕНИЮ КРАЕВЫХ</w:t>
      </w:r>
    </w:p>
    <w:p w:rsidR="00056FBA" w:rsidRDefault="00056FBA" w:rsidP="00056FBA">
      <w:pPr>
        <w:pStyle w:val="ConsPlusTitle"/>
        <w:jc w:val="center"/>
      </w:pPr>
      <w:r>
        <w:t>ГОСУДАРСТВЕННЫХ УЧРЕЖДЕНИЙ СЛУЖБЫ ЗАНЯТОСТИ НАСЕЛЕНИЯ, А</w:t>
      </w:r>
    </w:p>
    <w:p w:rsidR="00056FBA" w:rsidRDefault="00056FBA" w:rsidP="00056FBA">
      <w:pPr>
        <w:pStyle w:val="ConsPlusTitle"/>
        <w:jc w:val="center"/>
      </w:pPr>
      <w:r>
        <w:t>ТАКЖЕ ЕДИНОВРЕМЕННОЙ ФИНАНСОВОЙ ПОМОЩИ НА ПОДГОТОВКУ</w:t>
      </w:r>
    </w:p>
    <w:p w:rsidR="00056FBA" w:rsidRDefault="00056FBA" w:rsidP="00056FBA">
      <w:pPr>
        <w:pStyle w:val="ConsPlusTitle"/>
        <w:jc w:val="center"/>
      </w:pPr>
      <w:r>
        <w:t>ДОКУМЕНТОВ ДЛЯ СООТВЕТСТВУЮЩЕЙ ГОСУДАРСТВЕННОЙ РЕГИСТРАЦИИ,</w:t>
      </w:r>
    </w:p>
    <w:p w:rsidR="00056FBA" w:rsidRDefault="00056FBA" w:rsidP="00056FBA">
      <w:pPr>
        <w:pStyle w:val="ConsPlusTitle"/>
        <w:jc w:val="center"/>
      </w:pPr>
      <w:r>
        <w:t>ПЕРЕЧЕНЬ РАСХОДОВ, НА ФИНАНСИРОВАНИЕ КОТОРЫХ</w:t>
      </w:r>
    </w:p>
    <w:p w:rsidR="00056FBA" w:rsidRDefault="00056FBA" w:rsidP="00056FBA">
      <w:pPr>
        <w:pStyle w:val="ConsPlusTitle"/>
        <w:jc w:val="center"/>
      </w:pPr>
      <w:r>
        <w:t>ПРЕДОСТАВЛЯЕТСЯ ЕДИНОВРЕМЕННАЯ ФИНАНСОВАЯ ПОМОЩЬ, ПОРЯДОК</w:t>
      </w:r>
    </w:p>
    <w:p w:rsidR="00056FBA" w:rsidRDefault="00056FBA" w:rsidP="00056FBA">
      <w:pPr>
        <w:pStyle w:val="ConsPlusTitle"/>
        <w:jc w:val="center"/>
      </w:pPr>
      <w:r>
        <w:t>ПОДТВЕРЖДЕНИЯ ПОЛУЧАТЕЛЕМ ЕДИНОВРЕМЕННОЙ ФИНАНСОВОЙ ПОМОЩИ</w:t>
      </w:r>
    </w:p>
    <w:p w:rsidR="00056FBA" w:rsidRDefault="00056FBA" w:rsidP="00056FBA">
      <w:pPr>
        <w:pStyle w:val="ConsPlusTitle"/>
        <w:jc w:val="center"/>
      </w:pPr>
      <w:r>
        <w:t>ИСПОЛНЕНИЯ УСЛОВИЙ ЕЕ ПРЕДОСТАВЛЕНИЯ И ЦЕЛЕВОГО</w:t>
      </w:r>
    </w:p>
    <w:p w:rsidR="00056FBA" w:rsidRDefault="00056FBA" w:rsidP="00056FBA">
      <w:pPr>
        <w:pStyle w:val="ConsPlusTitle"/>
        <w:jc w:val="center"/>
      </w:pPr>
      <w:r>
        <w:t>ИСПОЛЬЗОВАНИЯ СРЕДСТВ ЕДИНОВРЕМЕННОЙ ФИНАНСОВОЙ ПОМОЩИ,</w:t>
      </w:r>
    </w:p>
    <w:p w:rsidR="00056FBA" w:rsidRDefault="00056FBA" w:rsidP="00056FBA">
      <w:pPr>
        <w:pStyle w:val="ConsPlusTitle"/>
        <w:jc w:val="center"/>
      </w:pPr>
      <w:r>
        <w:t>ПОРЯДОК ВОЗВРАТА СРЕДСТВ ЕДИНОВРЕМЕННОЙ ФИНАНСОВОЙ ПОМОЩИ</w:t>
      </w:r>
    </w:p>
    <w:p w:rsidR="00056FBA" w:rsidRDefault="00056FBA" w:rsidP="00056FBA">
      <w:pPr>
        <w:pStyle w:val="ConsPlusTitle"/>
        <w:jc w:val="center"/>
      </w:pPr>
      <w:r>
        <w:t>В СЛУЧАЕ НАРУШЕНИЯ УСЛОВИЙ, УСТАНОВЛЕННЫХ</w:t>
      </w:r>
    </w:p>
    <w:p w:rsidR="00056FBA" w:rsidRDefault="00056FBA" w:rsidP="00056FBA">
      <w:pPr>
        <w:pStyle w:val="ConsPlusTitle"/>
        <w:jc w:val="center"/>
      </w:pPr>
      <w:r>
        <w:t>ПРИ ЕЕ ПРЕДОСТАВЛЕНИИ</w:t>
      </w:r>
    </w:p>
    <w:p w:rsidR="00056FBA" w:rsidRDefault="00056FBA" w:rsidP="00056FBA">
      <w:pPr>
        <w:pStyle w:val="ConsPlusNormal"/>
        <w:jc w:val="center"/>
      </w:pPr>
      <w:r>
        <w:t>Список изменяющих документов</w:t>
      </w:r>
    </w:p>
    <w:p w:rsidR="00056FBA" w:rsidRDefault="00056FBA" w:rsidP="00056FBA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056FBA" w:rsidRDefault="00056FBA" w:rsidP="00056FBA">
      <w:pPr>
        <w:pStyle w:val="ConsPlusNormal"/>
        <w:jc w:val="center"/>
      </w:pPr>
      <w:r>
        <w:t xml:space="preserve">от 04.03.2014 </w:t>
      </w:r>
      <w:hyperlink r:id="rId11" w:history="1">
        <w:r>
          <w:rPr>
            <w:color w:val="0000FF"/>
          </w:rPr>
          <w:t>N 65-п</w:t>
        </w:r>
      </w:hyperlink>
      <w:r>
        <w:t xml:space="preserve">, от 30.04.2015 </w:t>
      </w:r>
      <w:hyperlink r:id="rId12" w:history="1">
        <w:r>
          <w:rPr>
            <w:color w:val="0000FF"/>
          </w:rPr>
          <w:t>N 201-п</w:t>
        </w:r>
      </w:hyperlink>
      <w:r>
        <w:t>,</w:t>
      </w:r>
    </w:p>
    <w:p w:rsidR="00056FBA" w:rsidRDefault="00056FBA" w:rsidP="00056FBA">
      <w:pPr>
        <w:pStyle w:val="ConsPlusNormal"/>
        <w:jc w:val="center"/>
      </w:pPr>
      <w:r>
        <w:t xml:space="preserve">от 25.08.2015 </w:t>
      </w:r>
      <w:hyperlink r:id="rId13" w:history="1">
        <w:r>
          <w:rPr>
            <w:color w:val="0000FF"/>
          </w:rPr>
          <w:t>N 461-п</w:t>
        </w:r>
      </w:hyperlink>
      <w:r>
        <w:t>)</w:t>
      </w:r>
    </w:p>
    <w:p w:rsidR="00056FBA" w:rsidRDefault="00056FBA" w:rsidP="00056FBA">
      <w:pPr>
        <w:pStyle w:val="ConsPlusNormal"/>
        <w:jc w:val="center"/>
      </w:pPr>
    </w:p>
    <w:p w:rsidR="00056FBA" w:rsidRDefault="00056FBA" w:rsidP="00056FBA">
      <w:pPr>
        <w:pStyle w:val="ConsPlusNormal"/>
        <w:jc w:val="center"/>
      </w:pPr>
      <w:r>
        <w:t>1. ОБЩИЕ ПОЛОЖЕНИЯ</w:t>
      </w:r>
    </w:p>
    <w:p w:rsidR="00056FBA" w:rsidRDefault="00056FBA" w:rsidP="00056FBA">
      <w:pPr>
        <w:pStyle w:val="ConsPlusNormal"/>
        <w:jc w:val="center"/>
      </w:pPr>
    </w:p>
    <w:p w:rsidR="00056FBA" w:rsidRDefault="00056FBA" w:rsidP="00056FBA">
      <w:pPr>
        <w:pStyle w:val="ConsPlusNormal"/>
        <w:ind w:firstLine="540"/>
        <w:jc w:val="both"/>
      </w:pPr>
      <w:r>
        <w:t xml:space="preserve">1.1. Настоящий Порядок, условия и размер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(далее - получатели), а также единовременной финансовой помощи на подготовку документов для соответствующей государственной регистрации, перечень расходов, на финансирование которых предоставляется единовременная финансовая помощь, порядок подтверждения получателем единовременной финансовой помощи исполнения условий ее </w:t>
      </w:r>
      <w:r>
        <w:lastRenderedPageBreak/>
        <w:t xml:space="preserve">предоставления и целевого использования средств единовременной финансовой помощи, порядок возврата средств единовременной финансовой помощи в случае нарушения условий, установленных при ее предоставлении (далее - Порядок), разработан в соответствии с </w:t>
      </w:r>
      <w:hyperlink r:id="rId14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 статьи 3</w:t>
        </w:r>
      </w:hyperlink>
      <w:r>
        <w:t xml:space="preserve"> Закона Красноярского края от 01.12.2011 N 13-6604 "О содействии занятости населения в Красноярском крае" и устанавливает порядок, условия и размер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(далее - центр занятости населения), а также единовременной финансовой помощи на подготовку документов для соответствующей государственной регистрации, перечень расходов, на финансирование которых предоставляется единовременная финансовая помощь, условия ее предоставления и целевого использования средств единовременной финансовой помощи, порядок возврата средств единовременной финансовой помощи в случае нарушения условий, установленных при ее предоставлении.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04.03.2014 N 65-п)</w:t>
      </w:r>
    </w:p>
    <w:p w:rsidR="00056FBA" w:rsidRDefault="00056FBA" w:rsidP="00056FBA">
      <w:pPr>
        <w:pStyle w:val="ConsPlusNormal"/>
        <w:ind w:firstLine="540"/>
        <w:jc w:val="both"/>
      </w:pPr>
      <w:r>
        <w:t>1.2. Предоставление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предоставление единовременной финансовой помощи на подготовку документов для соответствующей государственной регистрации осуществляется получателям центрами занятости населения за счет средств краевого бюджета в пределах доведенных до них главным распорядителем бюджетных средств лимитов бюджетных обязательств.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1.3. Получатель имеет право на получение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</w:t>
      </w:r>
      <w:r w:rsidRPr="00803322">
        <w:t>один раз в 5 лет.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Граждане, которым ранее предоставлялись субсидии на организацию самозанятости или гранты на осуществление предпринимательской деятельности за счет средств краевого или федерального бюджета, имеют право на получение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</w:t>
      </w:r>
      <w:r w:rsidRPr="00803322">
        <w:t>регистрации по истечении 5 лет с момента получения указанных субсидии или гранта.</w:t>
      </w: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jc w:val="center"/>
      </w:pPr>
      <w:bookmarkStart w:id="1" w:name="P83"/>
      <w:bookmarkEnd w:id="1"/>
      <w:r>
        <w:t>2. ПОРЯДОК, УСЛОВИЯ И РАЗМЕР ПРЕДОСТАВЛЕНИЯ ЕДИНОВРЕМЕННОЙ</w:t>
      </w:r>
    </w:p>
    <w:p w:rsidR="00056FBA" w:rsidRDefault="00056FBA" w:rsidP="00056FBA">
      <w:pPr>
        <w:pStyle w:val="ConsPlusNormal"/>
        <w:jc w:val="center"/>
      </w:pPr>
      <w:r>
        <w:t>ФИНАНСОВОЙ ПОМОЩИ ПРИ ГОСУДАРСТВЕННОЙ РЕГИСТРАЦИИ</w:t>
      </w:r>
    </w:p>
    <w:p w:rsidR="00056FBA" w:rsidRDefault="00056FBA" w:rsidP="00056FBA">
      <w:pPr>
        <w:pStyle w:val="ConsPlusNormal"/>
        <w:jc w:val="center"/>
      </w:pPr>
      <w:r>
        <w:t>В КАЧЕСТВЕ ЮРИДИЧЕСКОГО ЛИЦА, ИНДИВИДУАЛЬНОГО</w:t>
      </w:r>
    </w:p>
    <w:p w:rsidR="00056FBA" w:rsidRDefault="00056FBA" w:rsidP="00056FBA">
      <w:pPr>
        <w:pStyle w:val="ConsPlusNormal"/>
        <w:jc w:val="center"/>
      </w:pPr>
      <w:r>
        <w:t>ПРЕДПРИНИМАТЕЛЯ ЛИБО КРЕСТЬЯНСКОГО (ФЕРМЕРСКОГО) ХОЗЯЙСТВА,</w:t>
      </w:r>
    </w:p>
    <w:p w:rsidR="00056FBA" w:rsidRDefault="00056FBA" w:rsidP="00056FBA">
      <w:pPr>
        <w:pStyle w:val="ConsPlusNormal"/>
        <w:jc w:val="center"/>
      </w:pPr>
      <w:r>
        <w:t>А ТАКЖЕ ЕДИНОВРЕМЕННОЙ ФИНАНСОВОЙ ПОМОЩИ НА ПОДГОТОВКУ</w:t>
      </w:r>
    </w:p>
    <w:p w:rsidR="00056FBA" w:rsidRDefault="00056FBA" w:rsidP="00056FBA">
      <w:pPr>
        <w:pStyle w:val="ConsPlusNormal"/>
        <w:jc w:val="center"/>
      </w:pPr>
      <w:r>
        <w:t>ДОКУМЕНТОВ ДЛЯ СООТВЕТСТВУЮЩЕЙ ГОСУДАРСТВЕННОЙ РЕГИСТРАЦИИ,</w:t>
      </w:r>
    </w:p>
    <w:p w:rsidR="00056FBA" w:rsidRDefault="00056FBA" w:rsidP="00056FBA">
      <w:pPr>
        <w:pStyle w:val="ConsPlusNormal"/>
        <w:jc w:val="center"/>
      </w:pPr>
      <w:r>
        <w:t>ПЕРЕЧЕНЬ РАСХОДОВ, НА ФИНАНСИРОВАНИЕ КОТОРЫХ</w:t>
      </w:r>
    </w:p>
    <w:p w:rsidR="00056FBA" w:rsidRDefault="00056FBA" w:rsidP="00056FBA">
      <w:pPr>
        <w:pStyle w:val="ConsPlusNormal"/>
        <w:jc w:val="center"/>
      </w:pPr>
      <w:r>
        <w:t>ПРЕДОСТАВЛЯЕТСЯ ЕДИНОВРЕМЕННАЯ ФИНАНСОВАЯ ПОМОЩЬ, УСЛОВИЯ</w:t>
      </w:r>
    </w:p>
    <w:p w:rsidR="00056FBA" w:rsidRDefault="00056FBA" w:rsidP="00056FBA">
      <w:pPr>
        <w:pStyle w:val="ConsPlusNormal"/>
        <w:jc w:val="center"/>
      </w:pPr>
      <w:r>
        <w:t>ЕЕ ПРЕДОСТАВЛЕНИЯ И ЦЕЛЕВОГО ИСПОЛЬЗОВАНИЯ СРЕДСТВ</w:t>
      </w:r>
    </w:p>
    <w:p w:rsidR="00056FBA" w:rsidRDefault="00056FBA" w:rsidP="00056FBA">
      <w:pPr>
        <w:pStyle w:val="ConsPlusNormal"/>
        <w:jc w:val="center"/>
      </w:pPr>
      <w:r>
        <w:t>ЕДИНОВРЕМЕННОЙ ФИНАНСОВОЙ ПОМОЩИ</w:t>
      </w: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ind w:firstLine="540"/>
        <w:jc w:val="both"/>
      </w:pPr>
      <w:r>
        <w:t>2.1. 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единовременная финансовая помощь на подготовку документов для соответствующей государственной регистрации составляют единовременную финансовую помощь и предоставляются получателю одновременно в следующих размерах: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единовременная финансовая помощь при государственной регистрации юридического лица, индивидуального предпринимателя либо крестьянского (фермерского) хозяйства в размере 12-кратной максимальной величины пособия по безработице, увеличенной на размер районного </w:t>
      </w:r>
      <w:r>
        <w:lastRenderedPageBreak/>
        <w:t>коэффициента, установленного законодательством Красноярского края;</w:t>
      </w:r>
    </w:p>
    <w:p w:rsidR="00056FBA" w:rsidRDefault="00056FBA" w:rsidP="00056FBA">
      <w:pPr>
        <w:pStyle w:val="ConsPlusNormal"/>
        <w:ind w:firstLine="540"/>
        <w:jc w:val="both"/>
      </w:pPr>
      <w:r>
        <w:t>единовременная финансовая помощь на подготовку документов для соответствующей государственной регистрации в размере государственной пошлины, установленной Налоговым кодексом Российской Федерации, и фактически понесенных расходов на подготовку учредительных документов и оплату нотариальных действий, но не свыше 7000 рублей.</w:t>
      </w:r>
    </w:p>
    <w:p w:rsidR="00056FBA" w:rsidRDefault="00056FBA" w:rsidP="00056FBA">
      <w:pPr>
        <w:pStyle w:val="ConsPlusNormal"/>
        <w:ind w:firstLine="540"/>
        <w:jc w:val="both"/>
      </w:pPr>
      <w:bookmarkStart w:id="2" w:name="P97"/>
      <w:bookmarkEnd w:id="2"/>
      <w:r>
        <w:t>2.2. Для получения единовременной финансовой помощи получатель представляет в центр занятости населения следующие документы:</w:t>
      </w:r>
    </w:p>
    <w:p w:rsidR="00056FBA" w:rsidRDefault="00056FBA" w:rsidP="00056FBA">
      <w:pPr>
        <w:pStyle w:val="ConsPlusNormal"/>
        <w:ind w:firstLine="540"/>
        <w:jc w:val="both"/>
      </w:pPr>
      <w:r>
        <w:t>заявление на предоставление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с указанием ее размера;</w:t>
      </w:r>
    </w:p>
    <w:p w:rsidR="00056FBA" w:rsidRDefault="00056FBA" w:rsidP="00056FBA">
      <w:pPr>
        <w:pStyle w:val="ConsPlusNormal"/>
        <w:ind w:firstLine="540"/>
        <w:jc w:val="both"/>
      </w:pPr>
      <w:r>
        <w:t>копию документа, удостоверяющего личность;</w:t>
      </w:r>
    </w:p>
    <w:p w:rsidR="00056FBA" w:rsidRDefault="00056FBA" w:rsidP="00056FBA">
      <w:pPr>
        <w:pStyle w:val="ConsPlusNormal"/>
        <w:ind w:firstLine="540"/>
        <w:jc w:val="both"/>
      </w:pPr>
      <w:r>
        <w:t>бизнес-план на организацию предпринимательской деятельности (далее - бизнес-план);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>копию документа, подтверждающего прохождение профессионального обучения или получения дополнительного профессионального образования, - для граждан, признанных в установленном порядке безработными,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04.03.2014 N 65-п)</w:t>
      </w:r>
    </w:p>
    <w:p w:rsidR="00056FBA" w:rsidRDefault="00056FBA" w:rsidP="00056FBA">
      <w:pPr>
        <w:pStyle w:val="ConsPlusNormal"/>
        <w:ind w:firstLine="540"/>
        <w:jc w:val="both"/>
      </w:pPr>
      <w:r>
        <w:t>копию документа о прохождении обучения основам предпринимательской деятельности (при наличии).</w:t>
      </w:r>
    </w:p>
    <w:p w:rsidR="00056FBA" w:rsidRDefault="00056FBA" w:rsidP="00056FB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>Документы, представленные получателем, в день поступления регистрируются центром занятости с указанием даты и времени их поступления.</w:t>
      </w:r>
    </w:p>
    <w:p w:rsidR="00056FBA" w:rsidRDefault="00056FBA" w:rsidP="00056FB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2.3. </w:t>
      </w:r>
      <w:r w:rsidRPr="00803322">
        <w:t xml:space="preserve">В течение 5 календарных дней со дня представления в центр занятости населения получателем документов, указанных в </w:t>
      </w:r>
      <w:hyperlink w:anchor="P97" w:history="1">
        <w:r w:rsidRPr="00803322">
          <w:rPr>
            <w:color w:val="0000FF"/>
          </w:rPr>
          <w:t>пункте 2.2</w:t>
        </w:r>
      </w:hyperlink>
      <w:r w:rsidRPr="00803322">
        <w:t xml:space="preserve"> Порядка, центр занятости населения проверяет документы и направляет бизнес-планы на рассмотрение в Комиссию</w:t>
      </w:r>
      <w:r>
        <w:t xml:space="preserve"> по рассмотрению бизнес-планов организации самозанятости и выдаче рекомендаций о проведении их экспертизы (далее - Комиссия), созданной в центре занятости населения.</w:t>
      </w:r>
    </w:p>
    <w:p w:rsidR="00056FBA" w:rsidRDefault="00056FBA" w:rsidP="00056FBA">
      <w:pPr>
        <w:pStyle w:val="ConsPlusNormal"/>
        <w:ind w:firstLine="540"/>
        <w:jc w:val="both"/>
      </w:pPr>
      <w:r w:rsidRPr="00803322">
        <w:t>Комиссия в течение 10 календарных дней со дня представления центром занятости</w:t>
      </w:r>
      <w:r>
        <w:t xml:space="preserve"> населения бизнес-планов рассматривает, оценивает их по балльной системе в соответствии с </w:t>
      </w:r>
      <w:hyperlink w:anchor="P234" w:history="1">
        <w:r>
          <w:rPr>
            <w:color w:val="0000FF"/>
          </w:rPr>
          <w:t>Положением</w:t>
        </w:r>
      </w:hyperlink>
      <w:r>
        <w:t xml:space="preserve"> о Комиссии, являющимся приложением N 1 к Порядку, и выдает рекомендацию о проведении экспертизы бизнес-плана или об отказе в проведении экспертизы бизнес-плана, которая отражается в протоколе заседания Комиссии. Протокол заседания Комиссии передается в центр занятости населения в день его подписания.</w:t>
      </w:r>
    </w:p>
    <w:p w:rsidR="00056FBA" w:rsidRDefault="00056FBA" w:rsidP="00056FBA">
      <w:pPr>
        <w:pStyle w:val="ConsPlusNormal"/>
        <w:ind w:firstLine="540"/>
        <w:jc w:val="both"/>
      </w:pPr>
      <w:r w:rsidRPr="00803322">
        <w:t>Центр занятости населения в течение 5 календарных дней с даты получения протокола заседания Комиссии уведомляет получателя лично</w:t>
      </w:r>
      <w:r>
        <w:t xml:space="preserve"> либо посредством почтового отправления или в форме электронного документа о проведении экспертизы бизнес-плана или об отказе в проведении экспертизы бизнес-плана в соответствии с рекомендацией, выданной Комиссией, с указанием причин отказа в проведении экспертизы бизнес-плана.</w:t>
      </w:r>
    </w:p>
    <w:p w:rsidR="00056FBA" w:rsidRDefault="00056FBA" w:rsidP="00056FBA">
      <w:pPr>
        <w:pStyle w:val="ConsPlusNormal"/>
        <w:jc w:val="both"/>
      </w:pPr>
      <w:r>
        <w:t xml:space="preserve">(п. 2.3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2.4. </w:t>
      </w:r>
      <w:r w:rsidRPr="00803322">
        <w:t>В течение 10 календарных дней с даты получения протокола заседания Комиссии центр занятости населения организует проведение экспертизы бизнес-плана, рекомендованного Комиссией.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Экспертиза бизнес-плана проводится в соответствии с </w:t>
      </w:r>
      <w:hyperlink w:anchor="P314" w:history="1">
        <w:r>
          <w:rPr>
            <w:color w:val="0000FF"/>
          </w:rPr>
          <w:t>Методикой</w:t>
        </w:r>
      </w:hyperlink>
      <w:r>
        <w:t xml:space="preserve"> проведения экспертизы бизнес-планов, являющейся приложением N 2 к Порядку.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Отбор организаций для проведения экспертизы бизнес-плана осуществляется центром занятости населения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56FBA" w:rsidRDefault="00056FBA" w:rsidP="00056FBA">
      <w:pPr>
        <w:pStyle w:val="ConsPlusNormal"/>
        <w:jc w:val="both"/>
      </w:pPr>
      <w:r>
        <w:t xml:space="preserve">(п. 2.4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2.5. </w:t>
      </w:r>
      <w:r w:rsidRPr="00803322">
        <w:t xml:space="preserve">В течение 5 календарных дней со дня получения центром занятости населения экспертного заключения по бизнес-плану с указанием итоговой оценки по бизнес-плану 3,0 балла </w:t>
      </w:r>
      <w:r w:rsidRPr="00803322">
        <w:lastRenderedPageBreak/>
        <w:t>и более согласно</w:t>
      </w:r>
      <w:r>
        <w:t xml:space="preserve"> Методике проведения экспертизы бизнес-планов центр занятости населения направляет получателю два экземпляра договора о предоставлении единовременной финансовой помощи (далее - договор) для подписания. Два экземпляра договора направляются путем почтового отправления или вручаются получателю лично.</w:t>
      </w:r>
    </w:p>
    <w:p w:rsidR="00056FBA" w:rsidRDefault="00056FBA" w:rsidP="00056FBA">
      <w:pPr>
        <w:pStyle w:val="ConsPlusNormal"/>
        <w:ind w:firstLine="540"/>
        <w:jc w:val="both"/>
      </w:pPr>
      <w:r>
        <w:t>Получатель подписывает два экземпляра договора и представляет их в центр занятости населения в течение 3 календарных дней, следующих за днем получения двух экземпляров договора, лично или путем почтового отправления. Центр занятости населения в течение 5 календарных дней, следующих за днем получения подписанных получателем двух экземпляров договоров, подписывает их и передает один экземпляр подписанного договора получателю.</w:t>
      </w:r>
    </w:p>
    <w:p w:rsidR="00056FBA" w:rsidRDefault="00056FBA" w:rsidP="00056FBA">
      <w:pPr>
        <w:pStyle w:val="ConsPlusNormal"/>
        <w:ind w:firstLine="540"/>
        <w:jc w:val="both"/>
      </w:pPr>
      <w:r>
        <w:t>В договор включается условие, устанавливающее обязанность получателя осуществлять предпринимательскую деятельность не менее 12 месяцев с момента государственной регистрации в качестве юридического лица, индивидуального предпринимателя либо крестьянского (фермерского) хозяйства.</w:t>
      </w:r>
    </w:p>
    <w:p w:rsidR="00056FBA" w:rsidRDefault="00056FBA" w:rsidP="00056FBA">
      <w:pPr>
        <w:pStyle w:val="ConsPlusNormal"/>
        <w:jc w:val="both"/>
      </w:pPr>
      <w:r>
        <w:t xml:space="preserve">(п. 2.5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bookmarkStart w:id="3" w:name="P120"/>
      <w:bookmarkEnd w:id="3"/>
      <w:r>
        <w:t xml:space="preserve">2.6. </w:t>
      </w:r>
      <w:r w:rsidRPr="00803322">
        <w:t>Получатель, с которым заключен договор, в течение 30 дней со дня его подписания регистрируется в качестве юридического лица, индивидуального предпринимателя</w:t>
      </w:r>
      <w:r>
        <w:t xml:space="preserve"> либо крестьянского (фермерского) хозяйства.</w:t>
      </w:r>
    </w:p>
    <w:p w:rsidR="00056FBA" w:rsidRDefault="00056FBA" w:rsidP="00056FBA">
      <w:pPr>
        <w:pStyle w:val="ConsPlusNormal"/>
        <w:ind w:firstLine="540"/>
        <w:jc w:val="both"/>
      </w:pPr>
      <w:r>
        <w:t>2.7. После регистрации в качестве юридического лица, индивидуального предпринимателя либо крестьянского (фермерского) хозяйства получатель представляет в центр занятости населения документы, подтверждающие произведенные расходы на оплату государственной пошлины, нотариальных действий и на подготовку учредительных документов (кассовый чек и копия кассового чека, договор, квитанция к приходному кассовому ордеру и (или) квитанция-бланк строгой отчетности и товарный чек).</w:t>
      </w:r>
    </w:p>
    <w:p w:rsidR="00056FBA" w:rsidRDefault="00056FBA" w:rsidP="00056FBA">
      <w:pPr>
        <w:pStyle w:val="ConsPlusNormal"/>
        <w:ind w:firstLine="540"/>
        <w:jc w:val="both"/>
      </w:pPr>
      <w:r>
        <w:t>Выписки из единого государственного реестра индивидуальных предпринимателей (далее - ЕГРИП) или выписки из единого государственного реестра юридических лиц (далее - ЕГРЮЛ), содержащие сведения о государственной регистрации получателя в качестве юридического лица, индивидуального предпринимателя либо крестьянского (фермерского) хозяйства, запрашиваются центром занятости населения в Федеральной налоговой службе либо предоставляются получателем по собственной инициативе. Если с даты внесения записи о государственной регистрации в ЕГРИП или ЕГРЮЛ не истекли 30 календарных дней, центр занятости населения не позднее 10 календарных дней с даты представления получателем документов, предусмотренных настоящим пунктом, издает приказ о выплате единовременной финансовой помощи с указанием размера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и размера единовременной финансовой помощи на подготовку документов для соответствующей государственной регистрации согласно подтверждающим документам (далее - приказ).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2.8. </w:t>
      </w:r>
      <w:r w:rsidRPr="00803322">
        <w:t>Единовременная финансовая помощь перечисляется получателю не позднее 15 календарных дней с даты издания приказа на лицевой счет, открытый</w:t>
      </w:r>
      <w:r>
        <w:t xml:space="preserve"> в кредитной организации Российской Федерации, при поступлении в центр занятости населения выписки из ЕГРИП или выписки из ЕГРЮЛ, содержащей сведения о государственной регистрации получателя в качестве юридического лица, индивидуального предпринимателя либо крестьянского (фермерского) хозяйства.</w:t>
      </w:r>
    </w:p>
    <w:p w:rsidR="00056FBA" w:rsidRDefault="00056FBA" w:rsidP="00056FBA">
      <w:pPr>
        <w:pStyle w:val="ConsPlusNormal"/>
        <w:jc w:val="both"/>
      </w:pPr>
      <w:r>
        <w:t xml:space="preserve">(п. 2.8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>2.9. Единовременная финансовая помощь при государственной регистрации юридического лица, индивидуального предпринимателя либо крестьянского (фермерского) хозяйства направляется на:</w:t>
      </w:r>
    </w:p>
    <w:p w:rsidR="00056FBA" w:rsidRDefault="00056FBA" w:rsidP="00056FBA">
      <w:pPr>
        <w:pStyle w:val="ConsPlusNormal"/>
        <w:ind w:firstLine="540"/>
        <w:jc w:val="both"/>
      </w:pPr>
      <w:r>
        <w:t>1) аренду нежилых помещений, используемых для осуществления предпринимательской деятельности;</w:t>
      </w:r>
    </w:p>
    <w:p w:rsidR="00056FBA" w:rsidRDefault="00056FBA" w:rsidP="00056FBA">
      <w:pPr>
        <w:pStyle w:val="ConsPlusNormal"/>
        <w:ind w:firstLine="540"/>
        <w:jc w:val="both"/>
      </w:pPr>
      <w:r>
        <w:t>2) реконструкцию, капитальный ремонт зданий, помещений, сооружений, используемых для осуществления предпринимательской деятельности и находящихся в собственности получателя, в том числе приобретение строительных и отделочных материалов в указанных целях;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3) текущий ремонт зданий, помещений, сооружений, используемых для осуществления </w:t>
      </w:r>
      <w:r>
        <w:lastRenderedPageBreak/>
        <w:t>предпринимательской деятельности и находящихся в собственности получателя или предоставленных ему в аренду (если обязанности по текущему ремонту возложены на получателя условиями договора аренды), в том числе приобретение строительных и отделочных материалов в указанных целях;</w:t>
      </w:r>
    </w:p>
    <w:p w:rsidR="00056FBA" w:rsidRDefault="00056FBA" w:rsidP="00056FBA">
      <w:pPr>
        <w:pStyle w:val="ConsPlusNormal"/>
        <w:ind w:firstLine="540"/>
        <w:jc w:val="both"/>
      </w:pPr>
      <w:r>
        <w:t>4) приобретение (строительство) зданий, помещений, сооружений, земельных участков;</w:t>
      </w:r>
    </w:p>
    <w:p w:rsidR="00056FBA" w:rsidRDefault="00056FBA" w:rsidP="00056FBA">
      <w:pPr>
        <w:pStyle w:val="ConsPlusNormal"/>
        <w:ind w:firstLine="540"/>
        <w:jc w:val="both"/>
      </w:pPr>
      <w:r>
        <w:t>5) приобретение (изготовление, производство, сборку, установку) основных средств (оборудования, мебели (в том числе офисной), инструментов, электронно-вычислительной техники и иного оборудования для обработки информации, периферийных устройств, копировально-множительного оборудования, контрольно-кассовой техники, факса);</w:t>
      </w:r>
    </w:p>
    <w:p w:rsidR="00056FBA" w:rsidRDefault="00056FBA" w:rsidP="00056FBA">
      <w:pPr>
        <w:pStyle w:val="ConsPlusNormal"/>
        <w:ind w:firstLine="540"/>
        <w:jc w:val="both"/>
      </w:pPr>
      <w:r>
        <w:t>6) транспортные расходы, связанные с доставкой приобретенных основных средств, сырья, материалов, топлива, запасных частей, товаров, животных и продукции растениеводства;</w:t>
      </w:r>
    </w:p>
    <w:p w:rsidR="00056FBA" w:rsidRDefault="00056FBA" w:rsidP="00056FBA">
      <w:pPr>
        <w:pStyle w:val="ConsPlusNormal"/>
        <w:ind w:firstLine="540"/>
        <w:jc w:val="both"/>
      </w:pPr>
      <w:r>
        <w:t>7) приобретение сырья, расходных материалов, топлива, запасных частей;</w:t>
      </w:r>
    </w:p>
    <w:p w:rsidR="00056FBA" w:rsidRDefault="00056FBA" w:rsidP="00056FBA">
      <w:pPr>
        <w:pStyle w:val="ConsPlusNormal"/>
        <w:ind w:firstLine="540"/>
        <w:jc w:val="both"/>
      </w:pPr>
      <w:r>
        <w:t>8) лицензирование отдельных видов деятельности и сертификацию продукции и услуг;</w:t>
      </w:r>
    </w:p>
    <w:p w:rsidR="00056FBA" w:rsidRDefault="00056FBA" w:rsidP="00056FBA">
      <w:pPr>
        <w:pStyle w:val="ConsPlusNormal"/>
        <w:ind w:firstLine="540"/>
        <w:jc w:val="both"/>
      </w:pPr>
      <w:r>
        <w:t>9) организацию доступа к телефонной связи (установку телефонов), Интернету;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10) подключение к инженерным сетям, включая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водо</w:t>
      </w:r>
      <w:proofErr w:type="spellEnd"/>
      <w:r>
        <w:t>- и теплоснабжение, водоотведение;</w:t>
      </w:r>
    </w:p>
    <w:p w:rsidR="00056FBA" w:rsidRDefault="00056FBA" w:rsidP="00056FBA">
      <w:pPr>
        <w:pStyle w:val="ConsPlusNormal"/>
        <w:ind w:firstLine="540"/>
        <w:jc w:val="both"/>
      </w:pPr>
      <w:r>
        <w:t>11) приобретение программного обеспечения;</w:t>
      </w:r>
    </w:p>
    <w:p w:rsidR="00056FBA" w:rsidRDefault="00056FBA" w:rsidP="00056FBA">
      <w:pPr>
        <w:pStyle w:val="ConsPlusNormal"/>
        <w:ind w:firstLine="540"/>
        <w:jc w:val="both"/>
      </w:pPr>
      <w:r>
        <w:t>12) приобретение животных и продукции растениеводства (при виде экономической деятельности "сельское хозяйство");</w:t>
      </w:r>
    </w:p>
    <w:p w:rsidR="00056FBA" w:rsidRDefault="00056FBA" w:rsidP="00056FBA">
      <w:pPr>
        <w:pStyle w:val="ConsPlusNormal"/>
        <w:ind w:firstLine="540"/>
        <w:jc w:val="both"/>
      </w:pPr>
      <w:r>
        <w:t>13) приобретение товаров (при виде экономической деятельности "оптовая и розничная торговля");</w:t>
      </w:r>
    </w:p>
    <w:p w:rsidR="00056FBA" w:rsidRDefault="00056FBA" w:rsidP="00056FBA">
      <w:pPr>
        <w:pStyle w:val="ConsPlusNormal"/>
        <w:ind w:firstLine="540"/>
        <w:jc w:val="both"/>
      </w:pPr>
      <w:r>
        <w:t>14) приобретение транспортных средств (для использования в предпринимательской деятельности);</w:t>
      </w:r>
    </w:p>
    <w:p w:rsidR="00056FBA" w:rsidRDefault="00056FBA" w:rsidP="00056FBA">
      <w:pPr>
        <w:pStyle w:val="ConsPlusNormal"/>
        <w:ind w:firstLine="540"/>
        <w:jc w:val="both"/>
      </w:pPr>
      <w:r>
        <w:t>15) приобретение справочной и методической литературы;</w:t>
      </w:r>
    </w:p>
    <w:p w:rsidR="00056FBA" w:rsidRDefault="00056FBA" w:rsidP="00056FBA">
      <w:pPr>
        <w:pStyle w:val="ConsPlusNormal"/>
        <w:ind w:firstLine="540"/>
        <w:jc w:val="both"/>
      </w:pPr>
      <w:r>
        <w:t>16) изготовление и размещение рекламных материалов.</w:t>
      </w:r>
    </w:p>
    <w:p w:rsidR="00056FBA" w:rsidRDefault="00056FBA" w:rsidP="00056FBA">
      <w:pPr>
        <w:pStyle w:val="ConsPlusNormal"/>
        <w:ind w:firstLine="540"/>
        <w:jc w:val="both"/>
      </w:pPr>
      <w:r>
        <w:t>2.10. Центр занятости населения отказывает получателю в выплате:</w:t>
      </w:r>
    </w:p>
    <w:p w:rsidR="00056FBA" w:rsidRDefault="00056FBA" w:rsidP="00056FBA">
      <w:pPr>
        <w:pStyle w:val="ConsPlusNormal"/>
        <w:ind w:firstLine="540"/>
        <w:jc w:val="both"/>
      </w:pPr>
      <w:r>
        <w:t>1)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следующих случаях: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непредставление или представление в неполном объеме документов, указанных в </w:t>
      </w:r>
      <w:hyperlink w:anchor="P97" w:history="1">
        <w:r>
          <w:rPr>
            <w:color w:val="0000FF"/>
          </w:rPr>
          <w:t>пункте 2.2</w:t>
        </w:r>
      </w:hyperlink>
      <w:r>
        <w:t xml:space="preserve"> Порядка;</w:t>
      </w:r>
    </w:p>
    <w:p w:rsidR="00056FBA" w:rsidRDefault="00056FBA" w:rsidP="00056FBA">
      <w:pPr>
        <w:pStyle w:val="ConsPlusNormal"/>
        <w:ind w:firstLine="540"/>
        <w:jc w:val="both"/>
      </w:pPr>
      <w:r>
        <w:t>экспертное заключение по бизнес-плану имеет итоговую оценку 2,49 балла и менее согласно Методике проведения экспертизы бизнес-планов;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>несоответствие вида экономической деятельности, по которому получателем осуществлена государственная регистрация в качестве юридического лица, индивидуального предпринимателя или главы крестьянского (фермерского) хозяйства, виду экономической деятельности, предусмотренному договором о предоставлении единовременной финансовой помощи (далее - договор);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истечение 90 календарных дней с даты окончания профессионального обучения или получения дополнительного профессионального образования по направлению центра занятости населения на момент представления документов, указанных в </w:t>
      </w:r>
      <w:hyperlink w:anchor="P97" w:history="1">
        <w:r>
          <w:rPr>
            <w:color w:val="0000FF"/>
          </w:rPr>
          <w:t>пункте 2.2</w:t>
        </w:r>
      </w:hyperlink>
      <w:r>
        <w:t xml:space="preserve"> Порядка (для граждан, признанных в установленном порядке безработными, прошедших профессиональное обучение или получивших дополнительное профессиональное образование по направлению центра занятости населения);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04.03.2014 N 65-п)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невыполнение получателем </w:t>
      </w:r>
      <w:hyperlink w:anchor="P120" w:history="1">
        <w:r>
          <w:rPr>
            <w:color w:val="0000FF"/>
          </w:rPr>
          <w:t>пункта 2.6</w:t>
        </w:r>
      </w:hyperlink>
      <w:r>
        <w:t xml:space="preserve"> Порядка;</w:t>
      </w:r>
    </w:p>
    <w:p w:rsidR="00056FBA" w:rsidRDefault="00056FBA" w:rsidP="00056FB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>2) единовременной финансовой помощи на подготовку документов для соответствующей государственной регистрации в следующих случаях: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непредставление или представление в неполном объеме документов, указанных в </w:t>
      </w:r>
      <w:hyperlink w:anchor="P97" w:history="1">
        <w:r>
          <w:rPr>
            <w:color w:val="0000FF"/>
          </w:rPr>
          <w:t>пункте 2.2</w:t>
        </w:r>
      </w:hyperlink>
      <w:r>
        <w:t xml:space="preserve"> Порядка;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несоответствие вида экономической деятельности, по которому получателем осуществлена государственная регистрация в качестве юридического лица, индивидуального предпринимателя или главы крестьянского (фермерского) хозяйства, виду экономической деятельности, </w:t>
      </w:r>
      <w:r>
        <w:lastRenderedPageBreak/>
        <w:t>предусмотренному договором;</w:t>
      </w:r>
    </w:p>
    <w:p w:rsidR="00056FBA" w:rsidRDefault="00056FBA" w:rsidP="00056FBA">
      <w:pPr>
        <w:pStyle w:val="ConsPlusNormal"/>
        <w:ind w:firstLine="540"/>
        <w:jc w:val="both"/>
      </w:pPr>
      <w:r>
        <w:t>экспертное заключение по бизнес-плану имеет итоговую оценку 2,49 балла и менее согласно Методике проведения экспертизы бизнес-планов;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истечение 30 календарных дней с даты внесения записи о государственной регистрации в качестве индивидуального предпринимателя или главы крестьянского (фермерского) хозяйства, юридического лица в ЕГРИП или ЕГРЮЛ до даты поступления в центр занятости населения из Федеральной налоговой службы выписки из </w:t>
      </w:r>
      <w:proofErr w:type="spellStart"/>
      <w:r>
        <w:t>ЕГРИПа</w:t>
      </w:r>
      <w:proofErr w:type="spellEnd"/>
      <w:r>
        <w:t xml:space="preserve"> или выписки из </w:t>
      </w:r>
      <w:proofErr w:type="spellStart"/>
      <w:r>
        <w:t>ЕГРЮЛа</w:t>
      </w:r>
      <w:proofErr w:type="spellEnd"/>
      <w:r>
        <w:t xml:space="preserve"> или представления ее получателем;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истечение 90 календарных дней с даты окончания профессионального обучения или дополнительного профессионального образования по направлению центра занятости населения на момент представления документов, указанных в </w:t>
      </w:r>
      <w:hyperlink w:anchor="P97" w:history="1">
        <w:r>
          <w:rPr>
            <w:color w:val="0000FF"/>
          </w:rPr>
          <w:t>пункте 2.2</w:t>
        </w:r>
      </w:hyperlink>
      <w:r>
        <w:t xml:space="preserve"> Порядка (для граждан, признанных в установленном порядке безработными, прошедших профессиональное обучение или получивших дополнительное профессиональное образование по направлению центра занятости населения);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04.03.2014 N 65-п)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невыполнение получателем </w:t>
      </w:r>
      <w:hyperlink w:anchor="P120" w:history="1">
        <w:r>
          <w:rPr>
            <w:color w:val="0000FF"/>
          </w:rPr>
          <w:t>пункта 2.6</w:t>
        </w:r>
      </w:hyperlink>
      <w:r>
        <w:t xml:space="preserve"> Порядка.</w:t>
      </w:r>
    </w:p>
    <w:p w:rsidR="00056FBA" w:rsidRDefault="00056FBA" w:rsidP="00056FB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>2.11. Об отказе в предоставлении единовременной финансовой помощи центр занятости населения уведомляет получателя в письменной форме в течение 10 календарных дней с момента принятия решения с указанием причин отказа.</w:t>
      </w: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jc w:val="center"/>
      </w:pPr>
      <w:r>
        <w:t>3. ПОРЯДОК ПОДТВЕРЖДЕНИЯ ПОЛУЧАТЕЛЕМ ЕДИНОВРЕМЕННОЙ</w:t>
      </w:r>
    </w:p>
    <w:p w:rsidR="00056FBA" w:rsidRDefault="00056FBA" w:rsidP="00056FBA">
      <w:pPr>
        <w:pStyle w:val="ConsPlusNormal"/>
        <w:jc w:val="center"/>
      </w:pPr>
      <w:r>
        <w:t>ФИНАНСОВОЙ ПОМОЩИ ИСПОЛНЕНИЯ УСЛОВИЙ ЕЕ ПРЕДОСТАВЛЕНИЯ</w:t>
      </w:r>
    </w:p>
    <w:p w:rsidR="00056FBA" w:rsidRDefault="00056FBA" w:rsidP="00056FBA">
      <w:pPr>
        <w:pStyle w:val="ConsPlusNormal"/>
        <w:jc w:val="center"/>
      </w:pPr>
      <w:r>
        <w:t>И ЦЕЛЕВОГО ИСПОЛЬЗОВАНИЯ СРЕДСТВ ЕДИНОВРЕМЕННОЙ</w:t>
      </w:r>
    </w:p>
    <w:p w:rsidR="00056FBA" w:rsidRDefault="00056FBA" w:rsidP="00056FBA">
      <w:pPr>
        <w:pStyle w:val="ConsPlusNormal"/>
        <w:jc w:val="center"/>
      </w:pPr>
      <w:r>
        <w:t>ФИНАНСОВОЙ ПОМОЩИ</w:t>
      </w: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ind w:firstLine="540"/>
        <w:jc w:val="both"/>
      </w:pPr>
      <w:r>
        <w:t xml:space="preserve">3.1. В соответствии с условиями договора </w:t>
      </w:r>
      <w:r w:rsidRPr="00803322">
        <w:t>получатель не позднее 90 календарных дней с момента перечисления единовременной финансовой помощи на</w:t>
      </w:r>
      <w:r>
        <w:t xml:space="preserve"> лицевой счет представляет в центр занятости населения копии документов, подтверждающих целевое расходование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(кассовый чек и копия кассового чека, договор, счет-фактура, платежное поручение, товарная (товарно-транспортная) накладная, акт приема-передачи выполненных работ (оказанных услуг), расписка о передаче денежных средств, квитанция к приходному кассовому ордеру и (или) квитанция-бланк строгой отчетности и товарный чек, договор аренды (купли-продажи), копия свидетельства о государственной регистрации права собственности, акт приема-передачи нежилого помещения, строительная смета, путевой лист, расчет стоимости перевозки).</w:t>
      </w:r>
    </w:p>
    <w:p w:rsidR="00056FBA" w:rsidRDefault="00056FBA" w:rsidP="00056FBA">
      <w:pPr>
        <w:pStyle w:val="ConsPlusNormal"/>
        <w:ind w:firstLine="540"/>
        <w:jc w:val="both"/>
      </w:pPr>
      <w:r>
        <w:t>3.2. Центр занятости населения не позднее 30 календарных дней после истечения 12 месяцев с момента государственной регистрации получателя в качестве юридического лица, индивидуального предпринимателя либо крестьянского (фермерского) хозяйства запрашивает из Федеральной налоговой службы выписку из ЕГРИП или выписку из ЕГРЮЛ, выданную не ранее истечения 12 месяцев с момента государственной регистрации получателя в качестве юридического лица, индивидуального предпринимателя либо крестьянского (фермерского) хозяйства, или ее представляет получатель по собственной инициативе.</w:t>
      </w:r>
    </w:p>
    <w:p w:rsidR="00056FBA" w:rsidRDefault="00056FBA" w:rsidP="00056FBA">
      <w:pPr>
        <w:pStyle w:val="ConsPlusNormal"/>
        <w:jc w:val="both"/>
      </w:pPr>
      <w:r>
        <w:t xml:space="preserve">(в ред. Постановлений Правительства Красноярского края от 30.04.2015 </w:t>
      </w:r>
      <w:hyperlink r:id="rId33" w:history="1">
        <w:r>
          <w:rPr>
            <w:color w:val="0000FF"/>
          </w:rPr>
          <w:t>N 201-п</w:t>
        </w:r>
      </w:hyperlink>
      <w:r>
        <w:t xml:space="preserve">, от 25.08.2015 </w:t>
      </w:r>
      <w:hyperlink r:id="rId34" w:history="1">
        <w:r>
          <w:rPr>
            <w:color w:val="0000FF"/>
          </w:rPr>
          <w:t>N 461-п</w:t>
        </w:r>
      </w:hyperlink>
      <w:r>
        <w:t>)</w:t>
      </w:r>
    </w:p>
    <w:p w:rsidR="00056FBA" w:rsidRDefault="00056FBA" w:rsidP="00056FBA">
      <w:pPr>
        <w:pStyle w:val="ConsPlusNormal"/>
        <w:jc w:val="center"/>
      </w:pPr>
    </w:p>
    <w:p w:rsidR="00056FBA" w:rsidRDefault="00056FBA" w:rsidP="00056FBA">
      <w:pPr>
        <w:pStyle w:val="ConsPlusNormal"/>
        <w:jc w:val="center"/>
      </w:pPr>
      <w:r>
        <w:t>4. ПОРЯДОК ВОЗВРАТА СРЕДСТВ ЕДИНОВРЕМЕННОЙ ФИНАНСОВОЙ</w:t>
      </w:r>
    </w:p>
    <w:p w:rsidR="00056FBA" w:rsidRDefault="00056FBA" w:rsidP="00056FBA">
      <w:pPr>
        <w:pStyle w:val="ConsPlusNormal"/>
        <w:jc w:val="center"/>
      </w:pPr>
      <w:r>
        <w:t>ПОМОЩИ В СЛУЧАЕ НАРУШЕНИЯ УСЛОВИЙ, УСТАНОВЛЕННЫХ</w:t>
      </w:r>
    </w:p>
    <w:p w:rsidR="00056FBA" w:rsidRDefault="00056FBA" w:rsidP="00056FBA">
      <w:pPr>
        <w:pStyle w:val="ConsPlusNormal"/>
        <w:jc w:val="center"/>
      </w:pPr>
      <w:r>
        <w:t>ПРИ ЕЕ ПРЕДОСТАВЛЕНИИ</w:t>
      </w: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ind w:firstLine="540"/>
        <w:jc w:val="both"/>
      </w:pPr>
      <w:r>
        <w:t>4.1. Единовременная финансовая помощь подлежит возврату в краевой бюджет в следующих случаях: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1) представление недостоверных сведений, содержащихся в документах, представленных </w:t>
      </w:r>
      <w:r>
        <w:lastRenderedPageBreak/>
        <w:t>на получение единовременной финансовой помощи;</w:t>
      </w:r>
    </w:p>
    <w:p w:rsidR="00056FBA" w:rsidRDefault="00056FBA" w:rsidP="00056FBA">
      <w:pPr>
        <w:pStyle w:val="ConsPlusNormal"/>
        <w:ind w:firstLine="540"/>
        <w:jc w:val="both"/>
      </w:pPr>
      <w:r>
        <w:t>2) невыполнение (несвоевременное выполнение) обязанности по представлению документов, подтверждающих целевое использование единовременной финансовой помощи;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>3) несоответствие фактически осуществляемой предпринимательской деятельности виду деятельности, указанному в договоре;</w:t>
      </w:r>
    </w:p>
    <w:p w:rsidR="00056FBA" w:rsidRDefault="00056FBA" w:rsidP="00056FBA">
      <w:pPr>
        <w:pStyle w:val="ConsPlusNormal"/>
        <w:ind w:firstLine="540"/>
        <w:jc w:val="both"/>
      </w:pPr>
      <w:r>
        <w:t>4) ликвидация юридического лица или прекращение получателем деятельности в качестве индивидуального предпринимателя, главы крестьянского (фермерского) хозяйства ранее истечения 12 месяцев с момента регистрации получателя в качестве юридического лица, индивидуального предпринимателя, главы крестьянского (фермерского) хозяйства;</w:t>
      </w:r>
    </w:p>
    <w:p w:rsidR="00056FBA" w:rsidRDefault="00056FBA" w:rsidP="00056FB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30.04.2015 N 201-п)</w:t>
      </w:r>
    </w:p>
    <w:p w:rsidR="00056FBA" w:rsidRDefault="00056FBA" w:rsidP="00056FBA">
      <w:pPr>
        <w:pStyle w:val="ConsPlusNormal"/>
        <w:ind w:firstLine="540"/>
        <w:jc w:val="both"/>
      </w:pPr>
      <w:r>
        <w:t>5) фактическое неосуществление предпринимательской деятельности без ликвидации юридического лица, учредителем которого являлся получатель, без прекращения получателем деятельности в качестве индивидуального предпринимателя, крестьянского (фермерского) хозяйства;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6)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25.08.2015 N 461-п.</w:t>
      </w:r>
    </w:p>
    <w:p w:rsidR="00056FBA" w:rsidRDefault="00056FBA" w:rsidP="00056FBA">
      <w:pPr>
        <w:pStyle w:val="ConsPlusNormal"/>
        <w:ind w:firstLine="540"/>
        <w:jc w:val="both"/>
      </w:pPr>
      <w:r>
        <w:t>4.2. Единовременная финансовая помощь не подлежит возврату в краевой бюджет в следующих случаях:</w:t>
      </w:r>
    </w:p>
    <w:p w:rsidR="00056FBA" w:rsidRDefault="00056FBA" w:rsidP="00056FBA">
      <w:pPr>
        <w:pStyle w:val="ConsPlusNormal"/>
        <w:ind w:firstLine="540"/>
        <w:jc w:val="both"/>
      </w:pPr>
      <w:r>
        <w:t>1) смерть получателя - при представлении наследником получателя копии свидетельства о смерти;</w:t>
      </w:r>
    </w:p>
    <w:p w:rsidR="00056FBA" w:rsidRDefault="00056FBA" w:rsidP="00056FBA">
      <w:pPr>
        <w:pStyle w:val="ConsPlusNormal"/>
        <w:ind w:firstLine="540"/>
        <w:jc w:val="both"/>
      </w:pPr>
      <w:r>
        <w:t>2) неспособность к любой трудовой деятельности или невозможность (противопоказанность) любой трудовой деятельности - при предоставлении получателем индивидуальной программы реабилитации инвалида, в которой указана третья степень ограничения способности к трудовой деятельности.</w:t>
      </w:r>
    </w:p>
    <w:p w:rsidR="00056FBA" w:rsidRDefault="00056FBA" w:rsidP="00056FBA">
      <w:pPr>
        <w:pStyle w:val="ConsPlusNormal"/>
        <w:ind w:firstLine="540"/>
        <w:jc w:val="both"/>
      </w:pPr>
      <w:r>
        <w:t>В случае временной утраты трудоспособности получателем (несчастный случай, беременность и роды) срок выполнения договорных обязательств продлевается на период временной нетрудоспособности, подтвержденный представленным получателем листком временной нетрудоспособности.</w:t>
      </w:r>
    </w:p>
    <w:p w:rsidR="00056FBA" w:rsidRDefault="00056FBA" w:rsidP="00056FBA">
      <w:pPr>
        <w:pStyle w:val="ConsPlusNormal"/>
        <w:ind w:firstLine="540"/>
        <w:jc w:val="both"/>
      </w:pPr>
      <w:r>
        <w:t xml:space="preserve">4.3. Центр занятости населения в течение 5 календарных дней с момента возникновения нарушений условий предоставления единовременной финансовой помощи, указанных в </w:t>
      </w:r>
      <w:hyperlink w:anchor="P83" w:history="1">
        <w:r>
          <w:rPr>
            <w:color w:val="0000FF"/>
          </w:rPr>
          <w:t>разделе 2</w:t>
        </w:r>
      </w:hyperlink>
      <w:r>
        <w:t xml:space="preserve"> настоящего Порядка, направляет получателю уведомление о возврате единовременной финансовой помощи в течение 30 календарных дней с момента получения уведомления.</w:t>
      </w:r>
    </w:p>
    <w:p w:rsidR="00056FBA" w:rsidRDefault="00056FBA" w:rsidP="00056FBA">
      <w:pPr>
        <w:pStyle w:val="ConsPlusNormal"/>
        <w:ind w:firstLine="540"/>
        <w:jc w:val="both"/>
      </w:pPr>
      <w:r>
        <w:t>В случае если получатель не возвратил средства единовременной финансовой помощи в установленный срок или возвратил их не в полном объеме, денежные средства подлежат возврату в краевой бюджет в порядке, установленном действующим законодательством Российской Федерации.</w:t>
      </w: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ind w:firstLine="540"/>
        <w:jc w:val="both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p w:rsidR="00056FBA" w:rsidRDefault="00056FBA" w:rsidP="00056FBA">
      <w:pPr>
        <w:pStyle w:val="ConsPlusNormal"/>
        <w:jc w:val="right"/>
      </w:pPr>
    </w:p>
    <w:sectPr w:rsidR="00056FBA" w:rsidSect="000C3C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B3E5D"/>
    <w:rsid w:val="00056FBA"/>
    <w:rsid w:val="000C3C17"/>
    <w:rsid w:val="00201EC3"/>
    <w:rsid w:val="003B3E5D"/>
    <w:rsid w:val="004133D4"/>
    <w:rsid w:val="00803322"/>
    <w:rsid w:val="00825CA2"/>
    <w:rsid w:val="00901860"/>
    <w:rsid w:val="009269B8"/>
    <w:rsid w:val="00A7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F3FB9EFDA69F4C5A44032578A50897277F911755990177339E1CD3E1D38AE7F84240BCA051A58C2E1D391t0aDE" TargetMode="External"/><Relationship Id="rId13" Type="http://schemas.openxmlformats.org/officeDocument/2006/relationships/hyperlink" Target="consultantplus://offline/ref=084F3FB9EFDA69F4C5A44032578A50897277F911755B94127E39E1CD3E1D38AE7F84240BCA051A58C2E1D398t0a3E" TargetMode="External"/><Relationship Id="rId18" Type="http://schemas.openxmlformats.org/officeDocument/2006/relationships/hyperlink" Target="consultantplus://offline/ref=084F3FB9EFDA69F4C5A44032578A50897277F911755C90177334E1CD3E1D38AE7F84240BCA051A58C2E1D398t0aCE" TargetMode="External"/><Relationship Id="rId26" Type="http://schemas.openxmlformats.org/officeDocument/2006/relationships/hyperlink" Target="consultantplus://offline/ref=084F3FB9EFDA69F4C5A44032578A50897277F911755C90177334E1CD3E1D38AE7F84240BCA051A58C2E1D39At0aD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4F3FB9EFDA69F4C5A45E3F41E60F867075A11F705A9E452764E79A61t4aDE" TargetMode="External"/><Relationship Id="rId34" Type="http://schemas.openxmlformats.org/officeDocument/2006/relationships/hyperlink" Target="consultantplus://offline/ref=084F3FB9EFDA69F4C5A44032578A50897277F911755B94127E39E1CD3E1D38AE7F84240BCA051A58C2E1D398t0a2E" TargetMode="External"/><Relationship Id="rId7" Type="http://schemas.openxmlformats.org/officeDocument/2006/relationships/hyperlink" Target="consultantplus://offline/ref=084F3FB9EFDA69F4C5A44032578A50897277F9117D5D9C17733BBCC7364434AC788B7B1CCD4C1659C2E4D6t9aBE" TargetMode="External"/><Relationship Id="rId12" Type="http://schemas.openxmlformats.org/officeDocument/2006/relationships/hyperlink" Target="consultantplus://offline/ref=084F3FB9EFDA69F4C5A44032578A50897277F911755C90177334E1CD3E1D38AE7F84240BCA051A58C2E1D398t0a3E" TargetMode="External"/><Relationship Id="rId17" Type="http://schemas.openxmlformats.org/officeDocument/2006/relationships/hyperlink" Target="consultantplus://offline/ref=084F3FB9EFDA69F4C5A44032578A50897277F911755F93177F37E1CD3E1D38AE7F84240BCA051A58C2E1D399t0a5E" TargetMode="External"/><Relationship Id="rId25" Type="http://schemas.openxmlformats.org/officeDocument/2006/relationships/hyperlink" Target="consultantplus://offline/ref=084F3FB9EFDA69F4C5A44032578A50897277F911755C90177334E1CD3E1D38AE7F84240BCA051A58C2E1D39At0a3E" TargetMode="External"/><Relationship Id="rId33" Type="http://schemas.openxmlformats.org/officeDocument/2006/relationships/hyperlink" Target="consultantplus://offline/ref=084F3FB9EFDA69F4C5A44032578A50897277F911755C90177334E1CD3E1D38AE7F84240BCA051A58C2E1D39Ct0a5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4F3FB9EFDA69F4C5A44032578A50897277F911755C90177334E1CD3E1D38AE7F84240BCA051A58C2E1D398t0aDE" TargetMode="External"/><Relationship Id="rId20" Type="http://schemas.openxmlformats.org/officeDocument/2006/relationships/hyperlink" Target="consultantplus://offline/ref=084F3FB9EFDA69F4C5A44032578A50897277F911755C90177334E1CD3E1D38AE7F84240BCA051A58C2E1D399t0a7E" TargetMode="External"/><Relationship Id="rId29" Type="http://schemas.openxmlformats.org/officeDocument/2006/relationships/hyperlink" Target="consultantplus://offline/ref=084F3FB9EFDA69F4C5A44032578A50897277F911755C90177334E1CD3E1D38AE7F84240BCA051A58C2E1D39Bt0a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F3FB9EFDA69F4C5A44032578A50897277F911755B94127E39E1CD3E1D38AE7F84240BCA051A58C2E1D398t0a0E" TargetMode="External"/><Relationship Id="rId11" Type="http://schemas.openxmlformats.org/officeDocument/2006/relationships/hyperlink" Target="consultantplus://offline/ref=084F3FB9EFDA69F4C5A44032578A50897277F911755F93177F37E1CD3E1D38AE7F84240BCA051A58C2E1D398t0aDE" TargetMode="External"/><Relationship Id="rId24" Type="http://schemas.openxmlformats.org/officeDocument/2006/relationships/hyperlink" Target="consultantplus://offline/ref=084F3FB9EFDA69F4C5A44032578A50897277F911755C90177334E1CD3E1D38AE7F84240BCA051A58C2E1D39At0a1E" TargetMode="External"/><Relationship Id="rId32" Type="http://schemas.openxmlformats.org/officeDocument/2006/relationships/hyperlink" Target="consultantplus://offline/ref=084F3FB9EFDA69F4C5A44032578A50897277F911755C90177334E1CD3E1D38AE7F84240BCA051A58C2E1D39Bt0aDE" TargetMode="External"/><Relationship Id="rId37" Type="http://schemas.openxmlformats.org/officeDocument/2006/relationships/hyperlink" Target="consultantplus://offline/ref=084F3FB9EFDA69F4C5A44032578A50897277F911755B94127E39E1CD3E1D38AE7F84240BCA051A58C2E1D398t0aDE" TargetMode="External"/><Relationship Id="rId5" Type="http://schemas.openxmlformats.org/officeDocument/2006/relationships/hyperlink" Target="consultantplus://offline/ref=084F3FB9EFDA69F4C5A44032578A50897277F911755C90177334E1CD3E1D38AE7F84240BCA051A58C2E1D398t0a0E" TargetMode="External"/><Relationship Id="rId15" Type="http://schemas.openxmlformats.org/officeDocument/2006/relationships/hyperlink" Target="consultantplus://offline/ref=084F3FB9EFDA69F4C5A44032578A50897277F911755F93177F37E1CD3E1D38AE7F84240BCA051A58C2E1D398t0aCE" TargetMode="External"/><Relationship Id="rId23" Type="http://schemas.openxmlformats.org/officeDocument/2006/relationships/hyperlink" Target="consultantplus://offline/ref=084F3FB9EFDA69F4C5A44032578A50897277F911755C90177334E1CD3E1D38AE7F84240BCA051A58C2E1D39At0a5E" TargetMode="External"/><Relationship Id="rId28" Type="http://schemas.openxmlformats.org/officeDocument/2006/relationships/hyperlink" Target="consultantplus://offline/ref=084F3FB9EFDA69F4C5A44032578A50897277F911755F93177F37E1CD3E1D38AE7F84240BCA051A58C2E1D399t0a6E" TargetMode="External"/><Relationship Id="rId36" Type="http://schemas.openxmlformats.org/officeDocument/2006/relationships/hyperlink" Target="consultantplus://offline/ref=084F3FB9EFDA69F4C5A44032578A50897277F911755C90177334E1CD3E1D38AE7F84240BCA051A58C2E1D39Ct0a6E" TargetMode="External"/><Relationship Id="rId10" Type="http://schemas.openxmlformats.org/officeDocument/2006/relationships/hyperlink" Target="consultantplus://offline/ref=084F3FB9EFDA69F4C5A44032578A50897277F911735791147E3BBCC7364434ACt7a8E" TargetMode="External"/><Relationship Id="rId19" Type="http://schemas.openxmlformats.org/officeDocument/2006/relationships/hyperlink" Target="consultantplus://offline/ref=084F3FB9EFDA69F4C5A44032578A50897277F911755C90177334E1CD3E1D38AE7F84240BCA051A58C2E1D399t0a4E" TargetMode="External"/><Relationship Id="rId31" Type="http://schemas.openxmlformats.org/officeDocument/2006/relationships/hyperlink" Target="consultantplus://offline/ref=084F3FB9EFDA69F4C5A44032578A50897277F911755F93177F37E1CD3E1D38AE7F84240BCA051A58C2E1D399t0a0E" TargetMode="External"/><Relationship Id="rId4" Type="http://schemas.openxmlformats.org/officeDocument/2006/relationships/hyperlink" Target="consultantplus://offline/ref=084F3FB9EFDA69F4C5A44032578A50897277F911755F93177F37E1CD3E1D38AE7F84240BCA051A58C2E1D398t0a0E" TargetMode="External"/><Relationship Id="rId9" Type="http://schemas.openxmlformats.org/officeDocument/2006/relationships/hyperlink" Target="consultantplus://offline/ref=084F3FB9EFDA69F4C5A44032578A50897277F911755F93177F37E1CD3E1D38AE7F84240BCA051A58C2E1D398t0a2E" TargetMode="External"/><Relationship Id="rId14" Type="http://schemas.openxmlformats.org/officeDocument/2006/relationships/hyperlink" Target="consultantplus://offline/ref=084F3FB9EFDA69F4C5A44032578A50897277F911755990177339E1CD3E1D38AE7F84240BCA051A58C2E1D391t0aDE" TargetMode="External"/><Relationship Id="rId22" Type="http://schemas.openxmlformats.org/officeDocument/2006/relationships/hyperlink" Target="consultantplus://offline/ref=084F3FB9EFDA69F4C5A44032578A50897277F911755C90177334E1CD3E1D38AE7F84240BCA051A58C2E1D399t0a3E" TargetMode="External"/><Relationship Id="rId27" Type="http://schemas.openxmlformats.org/officeDocument/2006/relationships/hyperlink" Target="consultantplus://offline/ref=084F3FB9EFDA69F4C5A44032578A50897277F911755C90177334E1CD3E1D38AE7F84240BCA051A58C2E1D39Bt0a4E" TargetMode="External"/><Relationship Id="rId30" Type="http://schemas.openxmlformats.org/officeDocument/2006/relationships/hyperlink" Target="consultantplus://offline/ref=084F3FB9EFDA69F4C5A44032578A50897277F911755C90177334E1CD3E1D38AE7F84240BCA051A58C2E1D39Bt0a3E" TargetMode="External"/><Relationship Id="rId35" Type="http://schemas.openxmlformats.org/officeDocument/2006/relationships/hyperlink" Target="consultantplus://offline/ref=084F3FB9EFDA69F4C5A44032578A50897277F911755C90177334E1CD3E1D38AE7F84240BCA051A58C2E1D39Ct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4872</Words>
  <Characters>27772</Characters>
  <Application>Microsoft Office Word</Application>
  <DocSecurity>0</DocSecurity>
  <Lines>231</Lines>
  <Paragraphs>65</Paragraphs>
  <ScaleCrop>false</ScaleCrop>
  <Company/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LomsEV</dc:creator>
  <cp:lastModifiedBy>User-PC</cp:lastModifiedBy>
  <cp:revision>7</cp:revision>
  <cp:lastPrinted>2017-12-06T04:34:00Z</cp:lastPrinted>
  <dcterms:created xsi:type="dcterms:W3CDTF">2017-12-06T04:32:00Z</dcterms:created>
  <dcterms:modified xsi:type="dcterms:W3CDTF">2018-01-26T03:38:00Z</dcterms:modified>
</cp:coreProperties>
</file>