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88" w:rsidRPr="00DE194D" w:rsidRDefault="00DE194D" w:rsidP="00DE194D">
      <w:pPr>
        <w:tabs>
          <w:tab w:val="left" w:pos="5040"/>
        </w:tabs>
        <w:jc w:val="both"/>
      </w:pPr>
      <w:r>
        <w:rPr>
          <w:bCs/>
        </w:rPr>
        <w:t xml:space="preserve">Информация по результатам </w:t>
      </w:r>
      <w:r w:rsidR="008A2D88" w:rsidRPr="00DE194D">
        <w:t>проверки целевого и эффективного использования средств местного бюджета, поступающих в виде платы за наем жилых помещений, предоставляемых по договорам социального найма, включая оценку качества администрирования неналоговых доходов бюджета за 2019 год. Правомерность и соответствие федеральному законодательству муниципальных правовых актов, регламентирующих установление размера платы за наем жилых помещений и порядок их применения</w:t>
      </w:r>
    </w:p>
    <w:p w:rsidR="008A2D88" w:rsidRPr="00E41C13" w:rsidRDefault="008A2D88" w:rsidP="008A2D88">
      <w:pPr>
        <w:jc w:val="center"/>
      </w:pPr>
    </w:p>
    <w:p w:rsidR="00EA6F83" w:rsidRDefault="00EA6F83" w:rsidP="00197DA1">
      <w:pPr>
        <w:ind w:firstLine="709"/>
        <w:jc w:val="both"/>
      </w:pPr>
      <w:r w:rsidRPr="00DE194D">
        <w:t>Цель контрольного мероприятия:</w:t>
      </w:r>
      <w:r w:rsidRPr="00EA6F83">
        <w:t xml:space="preserve"> проверка соблюдения порядка управления и распоряжения жилищным фондом МО город Дивногорск.</w:t>
      </w:r>
    </w:p>
    <w:p w:rsidR="00EA6F83" w:rsidRPr="00EA6F83" w:rsidRDefault="00EA6F83" w:rsidP="00197DA1">
      <w:pPr>
        <w:ind w:firstLine="709"/>
        <w:jc w:val="both"/>
      </w:pPr>
      <w:r w:rsidRPr="00EA6F83">
        <w:t xml:space="preserve"> </w:t>
      </w:r>
      <w:r w:rsidRPr="00DE194D">
        <w:t>Предмет проверки:</w:t>
      </w:r>
      <w:r w:rsidRPr="00EA6F83">
        <w:t xml:space="preserve"> Нормативно-правовые акты, локальные акты, иные распорядительные документы, регламентирующие вопросы начисления и оплаты за наем жилых помещений жилищного фонда муниципального образования город Дивногорск, реестр муниципального жилого фонда, сведения о заключенных договорах социального найма и договорах найма жилых помещений муниципального жилого фонда, документы, подтверждающие фактическое поступление средств платежей физических лиц за пользование муниципальными жилыми помещениями (плата за наем) в местный бюджета МО город Дивногорск. </w:t>
      </w:r>
    </w:p>
    <w:p w:rsidR="00EA6F83" w:rsidRPr="00EA6F83" w:rsidRDefault="00EA6F83" w:rsidP="00197DA1">
      <w:pPr>
        <w:ind w:firstLine="709"/>
        <w:jc w:val="both"/>
      </w:pPr>
      <w:r w:rsidRPr="00EA6F83">
        <w:t xml:space="preserve"> </w:t>
      </w:r>
      <w:r w:rsidRPr="00DE194D">
        <w:t xml:space="preserve">Объекты контрольного </w:t>
      </w:r>
      <w:r w:rsidRPr="00DE194D">
        <w:rPr>
          <w:bCs/>
        </w:rPr>
        <w:t>мероприятия:</w:t>
      </w:r>
      <w:r w:rsidRPr="00EA6F83">
        <w:t xml:space="preserve"> </w:t>
      </w:r>
      <w:r w:rsidR="00F1557D" w:rsidRPr="00EA6F83">
        <w:rPr>
          <w:bCs/>
        </w:rPr>
        <w:t>администрация МО города Дивногорска</w:t>
      </w:r>
      <w:r w:rsidR="00F1557D">
        <w:rPr>
          <w:bCs/>
        </w:rPr>
        <w:t>,</w:t>
      </w:r>
      <w:r w:rsidR="00F1557D" w:rsidRPr="00EA6F83">
        <w:t xml:space="preserve"> </w:t>
      </w:r>
      <w:r w:rsidRPr="00EA6F83">
        <w:t>муниципальное казенное учреждение «Городское хозяйство» города Дивногорска,</w:t>
      </w:r>
      <w:r w:rsidRPr="00EA6F83">
        <w:rPr>
          <w:bCs/>
        </w:rPr>
        <w:t xml:space="preserve"> </w:t>
      </w:r>
      <w:r w:rsidRPr="00EA6F83">
        <w:t>муниципальное казенное учреждение «Архитектурно– планировочное бюро».</w:t>
      </w:r>
    </w:p>
    <w:p w:rsidR="00246891" w:rsidRDefault="00246891" w:rsidP="00246891">
      <w:pPr>
        <w:rPr>
          <w:b/>
        </w:rPr>
      </w:pPr>
    </w:p>
    <w:p w:rsidR="00246891" w:rsidRPr="00DE194D" w:rsidRDefault="00E74E20" w:rsidP="00246891">
      <w:r w:rsidRPr="00DE194D">
        <w:t>В результате контрольного мероприятия выявлены нарушения:</w:t>
      </w:r>
    </w:p>
    <w:p w:rsidR="00144977" w:rsidRDefault="00144977" w:rsidP="002F477A">
      <w:pPr>
        <w:autoSpaceDE w:val="0"/>
        <w:autoSpaceDN w:val="0"/>
        <w:adjustRightInd w:val="0"/>
        <w:ind w:firstLine="709"/>
        <w:jc w:val="both"/>
      </w:pPr>
    </w:p>
    <w:p w:rsidR="002F477A" w:rsidRDefault="002F477A" w:rsidP="002F477A">
      <w:pPr>
        <w:autoSpaceDE w:val="0"/>
        <w:autoSpaceDN w:val="0"/>
        <w:adjustRightInd w:val="0"/>
        <w:ind w:firstLine="709"/>
        <w:jc w:val="both"/>
        <w:rPr>
          <w:i/>
        </w:rPr>
      </w:pPr>
      <w:r w:rsidRPr="00144977">
        <w:t xml:space="preserve">Уставом муниципального </w:t>
      </w:r>
      <w:r w:rsidRPr="00DE194D">
        <w:t>образования администраци</w:t>
      </w:r>
      <w:r w:rsidR="008141D0" w:rsidRPr="00DE194D">
        <w:t>я</w:t>
      </w:r>
      <w:r w:rsidRPr="00DE194D">
        <w:t xml:space="preserve"> города Дивногорск не </w:t>
      </w:r>
      <w:r w:rsidR="008141D0" w:rsidRPr="00DE194D">
        <w:t>наделена</w:t>
      </w:r>
      <w:r w:rsidRPr="00DE194D">
        <w:t xml:space="preserve"> полномочия</w:t>
      </w:r>
      <w:r w:rsidR="008141D0" w:rsidRPr="00DE194D">
        <w:t>ми</w:t>
      </w:r>
      <w:r w:rsidRPr="00144977">
        <w:t xml:space="preserve"> по утверждению </w:t>
      </w:r>
      <w:r w:rsidR="0079072F" w:rsidRPr="00144977">
        <w:t>порядка, начисления, сбора, взыскания и перечисления платы за пользование жилыми помещениями по договорам социального найма и договорам найма жилых помещений муниципального жилищного фонда</w:t>
      </w:r>
      <w:r w:rsidR="0079072F">
        <w:t xml:space="preserve">, а также </w:t>
      </w:r>
      <w:r w:rsidR="008141D0">
        <w:t xml:space="preserve">установлением </w:t>
      </w:r>
      <w:r w:rsidRPr="00144977">
        <w:t>размера платы за пользование жилыми помещениями в муниципальном жилом фонде.</w:t>
      </w:r>
    </w:p>
    <w:p w:rsidR="00DE194D" w:rsidRDefault="00C37596" w:rsidP="00DE1DF6">
      <w:pPr>
        <w:autoSpaceDE w:val="0"/>
        <w:autoSpaceDN w:val="0"/>
        <w:adjustRightInd w:val="0"/>
        <w:ind w:firstLine="709"/>
        <w:jc w:val="both"/>
      </w:pPr>
      <w:r>
        <w:t>«П</w:t>
      </w:r>
      <w:r w:rsidRPr="0019208E">
        <w:t>оряд</w:t>
      </w:r>
      <w:r>
        <w:t>ок</w:t>
      </w:r>
      <w:r w:rsidRPr="0019208E">
        <w:t xml:space="preserve"> установления размера платы за пользование (наем) жилых помещений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город Дивногорск»</w:t>
      </w:r>
      <w:r>
        <w:t xml:space="preserve">, утвержденный </w:t>
      </w:r>
      <w:r w:rsidRPr="0019208E">
        <w:t>постановлени</w:t>
      </w:r>
      <w:r>
        <w:t>ем</w:t>
      </w:r>
      <w:r w:rsidRPr="0019208E">
        <w:t xml:space="preserve"> </w:t>
      </w:r>
      <w:r>
        <w:t xml:space="preserve">администрации </w:t>
      </w:r>
      <w:r w:rsidRPr="0019208E">
        <w:t>от 27.02.2017 № 36п</w:t>
      </w:r>
      <w:r>
        <w:t xml:space="preserve"> не соответствует </w:t>
      </w:r>
      <w:r w:rsidRPr="00C87BC6">
        <w:t>Методически</w:t>
      </w:r>
      <w:r>
        <w:t>м</w:t>
      </w:r>
      <w:r w:rsidRPr="00C87BC6">
        <w:t xml:space="preserve"> указания</w:t>
      </w:r>
      <w:r>
        <w:t xml:space="preserve">м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 </w:t>
      </w:r>
      <w:r w:rsidRPr="00C87BC6">
        <w:t>Приказом Мин</w:t>
      </w:r>
      <w:r>
        <w:t>истерства строительства и жилищно- коммунального хозяйства</w:t>
      </w:r>
      <w:r w:rsidRPr="00C87BC6">
        <w:t xml:space="preserve"> Росс</w:t>
      </w:r>
      <w:r>
        <w:t>ийской Федерации</w:t>
      </w:r>
      <w:r w:rsidRPr="00C87BC6">
        <w:t xml:space="preserve"> от </w:t>
      </w:r>
      <w:r>
        <w:t>27.09.2016</w:t>
      </w:r>
      <w:r w:rsidRPr="00C87BC6">
        <w:t xml:space="preserve"> № </w:t>
      </w:r>
      <w:r>
        <w:t>668/пр</w:t>
      </w:r>
      <w:r w:rsidR="00DE1DF6">
        <w:t xml:space="preserve"> . </w:t>
      </w:r>
    </w:p>
    <w:p w:rsidR="00DE1DF6" w:rsidRPr="00DE194D" w:rsidRDefault="00C37596" w:rsidP="00DE1DF6">
      <w:pPr>
        <w:autoSpaceDE w:val="0"/>
        <w:autoSpaceDN w:val="0"/>
        <w:adjustRightInd w:val="0"/>
        <w:ind w:firstLine="709"/>
        <w:jc w:val="both"/>
      </w:pPr>
      <w:r>
        <w:t>Р</w:t>
      </w:r>
      <w:r w:rsidR="002F477A" w:rsidRPr="00EF3C66">
        <w:t xml:space="preserve">азмер </w:t>
      </w:r>
      <w:r>
        <w:t xml:space="preserve">1м2 </w:t>
      </w:r>
      <w:r w:rsidR="002F477A" w:rsidRPr="00EF3C66">
        <w:t>платы</w:t>
      </w:r>
      <w:r>
        <w:t xml:space="preserve">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найм </w:t>
      </w:r>
      <w:r w:rsidR="002F477A" w:rsidRPr="00EF3C66">
        <w:t xml:space="preserve"> в категории дома «деревянных жилых домах (неполн</w:t>
      </w:r>
      <w:r w:rsidR="002F477A">
        <w:t xml:space="preserve">ое благоустройство) с. Овсянка» установлен в нарушение </w:t>
      </w:r>
      <w:r w:rsidRPr="0019208E">
        <w:t>постановлени</w:t>
      </w:r>
      <w:r>
        <w:t>я</w:t>
      </w:r>
      <w:r w:rsidRPr="0019208E">
        <w:t xml:space="preserve"> </w:t>
      </w:r>
      <w:r>
        <w:t xml:space="preserve">администрации </w:t>
      </w:r>
      <w:r w:rsidRPr="0019208E">
        <w:t>от 27.02.2017 № 36п «Об утверждении порядка установления размера платы за пользование (наем) жилых помещений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город Дивногорск»</w:t>
      </w:r>
      <w:r>
        <w:t>.</w:t>
      </w:r>
      <w:r w:rsidR="00DE1DF6" w:rsidRPr="00DE1DF6">
        <w:rPr>
          <w:b/>
        </w:rPr>
        <w:t xml:space="preserve"> </w:t>
      </w:r>
      <w:r w:rsidR="00DE1DF6" w:rsidRPr="00DE194D">
        <w:t>В результате данного нарушения в бюджет города</w:t>
      </w:r>
      <w:r w:rsidR="00E01B6E" w:rsidRPr="00DE194D">
        <w:t xml:space="preserve"> за 2019 год</w:t>
      </w:r>
      <w:r w:rsidR="00DE1DF6" w:rsidRPr="00DE194D">
        <w:t xml:space="preserve"> не поступило 5,4 тыс. рублей. </w:t>
      </w:r>
    </w:p>
    <w:p w:rsidR="002F477A" w:rsidRPr="00DE194D" w:rsidRDefault="002F477A" w:rsidP="002F477A">
      <w:pPr>
        <w:widowControl w:val="0"/>
        <w:ind w:firstLine="709"/>
        <w:jc w:val="both"/>
        <w:rPr>
          <w:i/>
        </w:rPr>
      </w:pPr>
      <w:r>
        <w:t xml:space="preserve">В нарушении </w:t>
      </w:r>
      <w:r w:rsidR="00C37596">
        <w:t>распоряжения администрации города Дивногорска от 12.02.2014 №266р</w:t>
      </w:r>
      <w:r w:rsidR="00DE1DF6">
        <w:t xml:space="preserve"> «О наделении МКУ</w:t>
      </w:r>
      <w:r w:rsidR="00F5042B">
        <w:t xml:space="preserve"> «</w:t>
      </w:r>
      <w:r w:rsidR="00DE1DF6">
        <w:t>Г</w:t>
      </w:r>
      <w:r w:rsidR="00F5042B">
        <w:t xml:space="preserve">ородское хозяйства» г. Дивногорска полномочиями по организации учета муниципального жилищного </w:t>
      </w:r>
      <w:r w:rsidR="00CA61A3">
        <w:t xml:space="preserve">фонда» </w:t>
      </w:r>
      <w:r w:rsidR="00CA61A3" w:rsidRPr="008C4937">
        <w:t>в</w:t>
      </w:r>
      <w:r w:rsidR="008C4937">
        <w:t xml:space="preserve"> </w:t>
      </w:r>
      <w:r w:rsidR="008C4937" w:rsidRPr="001662C0">
        <w:t>МКУ ГХ</w:t>
      </w:r>
      <w:r w:rsidR="008C4937">
        <w:t xml:space="preserve"> отсутствует </w:t>
      </w:r>
      <w:r w:rsidRPr="00DE194D">
        <w:t xml:space="preserve">Единый реестр учета жилых помещений муниципального жилищного фонда социального </w:t>
      </w:r>
      <w:r w:rsidRPr="00DE194D">
        <w:lastRenderedPageBreak/>
        <w:t>использования</w:t>
      </w:r>
      <w:r w:rsidR="008C4937" w:rsidRPr="00DE194D">
        <w:t>.</w:t>
      </w:r>
    </w:p>
    <w:p w:rsidR="002F477A" w:rsidRPr="00DE194D" w:rsidRDefault="008C4937" w:rsidP="00F5042B">
      <w:pPr>
        <w:autoSpaceDE w:val="0"/>
        <w:autoSpaceDN w:val="0"/>
        <w:adjustRightInd w:val="0"/>
        <w:ind w:firstLine="709"/>
        <w:jc w:val="both"/>
      </w:pPr>
      <w:r>
        <w:t>П</w:t>
      </w:r>
      <w:r w:rsidR="002F477A" w:rsidRPr="00E41EE8">
        <w:t xml:space="preserve">редоставленная </w:t>
      </w:r>
      <w:r>
        <w:t>в ходе проверки</w:t>
      </w:r>
      <w:r w:rsidRPr="008C4937">
        <w:t xml:space="preserve"> </w:t>
      </w:r>
      <w:r w:rsidRPr="00E41EE8">
        <w:t>МКУ АПБ, МКУ ГХ, бухгалтерией администрации города</w:t>
      </w:r>
      <w:r w:rsidR="00F5042B">
        <w:t xml:space="preserve"> и</w:t>
      </w:r>
      <w:r w:rsidRPr="00E41EE8">
        <w:t xml:space="preserve"> главным специалистом </w:t>
      </w:r>
      <w:r w:rsidRPr="00E41EE8">
        <w:rPr>
          <w:iCs/>
          <w:color w:val="000000" w:themeColor="text1"/>
        </w:rPr>
        <w:t>администрации по жилищным вопросам</w:t>
      </w:r>
      <w:r>
        <w:t xml:space="preserve"> </w:t>
      </w:r>
      <w:r w:rsidR="002F477A" w:rsidRPr="00E41EE8">
        <w:t xml:space="preserve">информация по количеству жилых </w:t>
      </w:r>
      <w:r w:rsidR="002F477A" w:rsidRPr="00C077E4">
        <w:t>помещений</w:t>
      </w:r>
      <w:r w:rsidR="002F477A" w:rsidRPr="00C077E4">
        <w:rPr>
          <w:lang w:eastAsia="en-US"/>
        </w:rPr>
        <w:t xml:space="preserve"> (общей площади)</w:t>
      </w:r>
      <w:r w:rsidR="002F477A" w:rsidRPr="00E41EE8">
        <w:t xml:space="preserve"> муниципального жилого фонда имеет</w:t>
      </w:r>
      <w:r w:rsidR="002F477A">
        <w:t xml:space="preserve"> между собой</w:t>
      </w:r>
      <w:r w:rsidR="002F477A" w:rsidRPr="00E41EE8">
        <w:t xml:space="preserve"> </w:t>
      </w:r>
      <w:r w:rsidR="002F477A" w:rsidRPr="008C4937">
        <w:t>расхождения</w:t>
      </w:r>
      <w:r w:rsidRPr="008C4937">
        <w:t xml:space="preserve"> и </w:t>
      </w:r>
      <w:r w:rsidRPr="00DE194D">
        <w:t>является недостоверной.</w:t>
      </w:r>
    </w:p>
    <w:p w:rsidR="00FD7E18" w:rsidRDefault="00FD7E18" w:rsidP="00F5042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В нарушени</w:t>
      </w:r>
      <w:r w:rsidR="00B732D7">
        <w:t>е</w:t>
      </w:r>
      <w:r>
        <w:t xml:space="preserve"> </w:t>
      </w:r>
      <w:hyperlink r:id="rId6" w:history="1">
        <w:r w:rsidRPr="00E60FED">
          <w:rPr>
            <w:spacing w:val="2"/>
            <w:shd w:val="clear" w:color="auto" w:fill="FFFFFF"/>
          </w:rPr>
          <w:t>постановлени</w:t>
        </w:r>
        <w:r>
          <w:rPr>
            <w:spacing w:val="2"/>
            <w:shd w:val="clear" w:color="auto" w:fill="FFFFFF"/>
          </w:rPr>
          <w:t xml:space="preserve">я </w:t>
        </w:r>
        <w:r w:rsidRPr="00E60FED">
          <w:rPr>
            <w:spacing w:val="2"/>
            <w:shd w:val="clear" w:color="auto" w:fill="FFFFFF"/>
          </w:rPr>
          <w:t>Правительства Российской Федерации от 23.06.2016 N 574 "Об общих требованиях к методике прогнозирования поступлений доходов в бюджеты бюджетной системы Российской Федерации"</w:t>
        </w:r>
      </w:hyperlink>
      <w:r w:rsidRPr="00FD7E1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утвержденная МКУ ГХ «Методика прогнозирования поступлений доходов в бюджет, главным администратором которых является МКУ ГХ города Дивногорска, при планировании доходов местного бюджета на очередной финансовый год и плановый период» </w:t>
      </w:r>
      <w:r w:rsidRPr="00DE194D">
        <w:rPr>
          <w:rFonts w:eastAsiaTheme="minorHAnsi"/>
          <w:lang w:eastAsia="en-US"/>
        </w:rPr>
        <w:t xml:space="preserve">не предусматривает  поступления дебиторской задолженности </w:t>
      </w:r>
      <w:r w:rsidR="00F5042B" w:rsidRPr="00DE194D">
        <w:rPr>
          <w:rFonts w:eastAsia="Calibri"/>
        </w:rPr>
        <w:t xml:space="preserve">прошлых лет. </w:t>
      </w:r>
      <w:r>
        <w:rPr>
          <w:rFonts w:eastAsiaTheme="minorHAnsi"/>
          <w:lang w:eastAsia="en-US"/>
        </w:rPr>
        <w:t>А также содержит ссылки на неактуальный законодательный акт.</w:t>
      </w:r>
    </w:p>
    <w:p w:rsidR="00F5042B" w:rsidRPr="00F5042B" w:rsidRDefault="00F5042B" w:rsidP="00F5042B">
      <w:pPr>
        <w:ind w:firstLine="709"/>
        <w:jc w:val="both"/>
      </w:pPr>
      <w:r>
        <w:t xml:space="preserve">В нарушение </w:t>
      </w:r>
      <w:r>
        <w:rPr>
          <w:rFonts w:eastAsiaTheme="minorHAnsi"/>
          <w:lang w:eastAsia="en-US"/>
        </w:rPr>
        <w:t>«Методики прогнозирования поступлений доходов в бюджет, главным администратором которых является МКУ ГХ города Дивногорска», при планировании доходов местного бюджета на очередной финансовый год и плановый период</w:t>
      </w:r>
      <w:r>
        <w:t xml:space="preserve"> д</w:t>
      </w:r>
      <w:r w:rsidR="00B732D7" w:rsidRPr="0027563C">
        <w:t xml:space="preserve">оход </w:t>
      </w:r>
      <w:r>
        <w:t xml:space="preserve">на 2019 </w:t>
      </w:r>
      <w:r w:rsidRPr="00F5042B">
        <w:t>год подсчитан от среднегодовой суммы поступлений за 3 года с учетом ожидаемой собираемости 75%.</w:t>
      </w:r>
    </w:p>
    <w:p w:rsidR="00B732D7" w:rsidRPr="00DE194D" w:rsidRDefault="00B732D7" w:rsidP="00F5042B">
      <w:pPr>
        <w:pStyle w:val="a4"/>
        <w:ind w:left="0" w:firstLine="709"/>
        <w:jc w:val="both"/>
        <w:rPr>
          <w:bCs/>
        </w:rPr>
      </w:pPr>
      <w:r>
        <w:rPr>
          <w:bCs/>
        </w:rPr>
        <w:t>В нарушение</w:t>
      </w:r>
      <w:r w:rsidR="002F477A" w:rsidRPr="00246891">
        <w:rPr>
          <w:bCs/>
        </w:rPr>
        <w:t xml:space="preserve"> статей 40, 41, 62 БК РФ, ст. 155 ЖК РФ</w:t>
      </w:r>
      <w:r>
        <w:rPr>
          <w:bCs/>
        </w:rPr>
        <w:t>, МКУ ГХ</w:t>
      </w:r>
      <w:r w:rsidR="00F5042B">
        <w:rPr>
          <w:bCs/>
        </w:rPr>
        <w:t>, являющимся администратором</w:t>
      </w:r>
      <w:r w:rsidR="00F5042B" w:rsidRPr="006128CF">
        <w:rPr>
          <w:bCs/>
        </w:rPr>
        <w:t xml:space="preserve"> дохода местного бюджета</w:t>
      </w:r>
      <w:r w:rsidR="00F5042B">
        <w:rPr>
          <w:bCs/>
        </w:rPr>
        <w:t>,</w:t>
      </w:r>
      <w:r w:rsidR="00F5042B" w:rsidRPr="006128CF">
        <w:rPr>
          <w:bCs/>
        </w:rPr>
        <w:t xml:space="preserve"> </w:t>
      </w:r>
      <w:r w:rsidRPr="00DE194D">
        <w:rPr>
          <w:bCs/>
        </w:rPr>
        <w:t xml:space="preserve">полномочия по начислению, перерасчету, сбору неналогового дохода </w:t>
      </w:r>
      <w:r w:rsidR="002F477A" w:rsidRPr="00DE194D">
        <w:rPr>
          <w:bCs/>
        </w:rPr>
        <w:t>перед</w:t>
      </w:r>
      <w:r w:rsidRPr="00DE194D">
        <w:rPr>
          <w:bCs/>
        </w:rPr>
        <w:t>ан</w:t>
      </w:r>
      <w:r w:rsidR="00F5042B" w:rsidRPr="00DE194D">
        <w:rPr>
          <w:bCs/>
        </w:rPr>
        <w:t>ы</w:t>
      </w:r>
      <w:r w:rsidR="002F477A" w:rsidRPr="00DE194D">
        <w:rPr>
          <w:bCs/>
        </w:rPr>
        <w:t xml:space="preserve"> </w:t>
      </w:r>
      <w:r w:rsidR="00F5042B" w:rsidRPr="00DE194D">
        <w:rPr>
          <w:bCs/>
        </w:rPr>
        <w:t>хозяйствующим субъектам</w:t>
      </w:r>
      <w:r w:rsidR="002F477A" w:rsidRPr="00DE194D">
        <w:rPr>
          <w:bCs/>
        </w:rPr>
        <w:t>.</w:t>
      </w:r>
    </w:p>
    <w:p w:rsidR="00626817" w:rsidRDefault="00626817" w:rsidP="00F5042B">
      <w:pPr>
        <w:ind w:firstLine="709"/>
        <w:jc w:val="both"/>
      </w:pPr>
      <w:r>
        <w:t>Д</w:t>
      </w:r>
      <w:r w:rsidRPr="00246891">
        <w:t>оговор</w:t>
      </w:r>
      <w:r>
        <w:t>ы</w:t>
      </w:r>
      <w:r w:rsidRPr="00246891">
        <w:t xml:space="preserve"> об оказании услуг по начислению, сбору, взысканию и перечислению платы за наем заключены с управляющими компаниями</w:t>
      </w:r>
      <w:r w:rsidRPr="00E351CF">
        <w:t xml:space="preserve"> </w:t>
      </w:r>
      <w:r w:rsidRPr="00DE194D">
        <w:t>без проведения конкурсных процедур,</w:t>
      </w:r>
      <w:r>
        <w:t xml:space="preserve"> тем самым нарушив положения</w:t>
      </w:r>
      <w:r w:rsidRPr="00246891">
        <w:t xml:space="preserve"> 135-ФЗ от 26.07.2006 «О защите конкуренции»</w:t>
      </w:r>
      <w:r>
        <w:t>.</w:t>
      </w:r>
    </w:p>
    <w:p w:rsidR="002F477A" w:rsidRPr="00DE194D" w:rsidRDefault="00B732D7" w:rsidP="00F5042B">
      <w:pPr>
        <w:ind w:firstLine="709"/>
        <w:jc w:val="both"/>
        <w:rPr>
          <w:bCs/>
        </w:rPr>
      </w:pPr>
      <w:r w:rsidRPr="00DE194D">
        <w:t xml:space="preserve">МКУ ГХ не осуществляет полномочия главного администратора и администратора доходов по учету и контролю за правильностью начисления, полнотой и своевременностью внесения в бюджет платы за наем муниципального жилищного фонда, а </w:t>
      </w:r>
      <w:r w:rsidRPr="00DE194D">
        <w:rPr>
          <w:color w:val="000000"/>
          <w:shd w:val="clear" w:color="auto" w:fill="FFFFFF"/>
        </w:rPr>
        <w:t>ограничено только сбором информации.</w:t>
      </w:r>
    </w:p>
    <w:p w:rsidR="002F477A" w:rsidRDefault="002F477A" w:rsidP="00F5042B">
      <w:pPr>
        <w:ind w:firstLine="709"/>
        <w:jc w:val="both"/>
      </w:pPr>
      <w:r>
        <w:t>В результате нарушения ст. 41, 62 БК РФ доходы от платы за найм жилых помещений не в полном объеме поступали на счет бюджета города, чем нарушен принцип полноты отражения доходов, предусмотренной ст. 32 БК РФ.</w:t>
      </w:r>
    </w:p>
    <w:p w:rsidR="007B779B" w:rsidRPr="007B779B" w:rsidRDefault="007B779B" w:rsidP="007B779B">
      <w:pPr>
        <w:ind w:firstLine="567"/>
        <w:jc w:val="both"/>
      </w:pPr>
      <w:r w:rsidRPr="007B779B">
        <w:t>В ходе проверки МКУ ГХ не предоставлена информация о ведении претензионной работы</w:t>
      </w:r>
      <w:r>
        <w:t>,</w:t>
      </w:r>
      <w:r w:rsidRPr="007B779B">
        <w:t xml:space="preserve"> направленной на снижение задолженности с управляющими организациями, оказывающими услуги по начислению, перерасчету, сбору, взысканию задолженности и перечислению платы за наем</w:t>
      </w:r>
      <w:r>
        <w:t>.</w:t>
      </w:r>
    </w:p>
    <w:p w:rsidR="007B779B" w:rsidRPr="006836CD" w:rsidRDefault="007B779B" w:rsidP="007B779B">
      <w:pPr>
        <w:ind w:firstLine="709"/>
        <w:jc w:val="both"/>
      </w:pPr>
    </w:p>
    <w:p w:rsidR="00A30FCD" w:rsidRDefault="00A30FCD" w:rsidP="00246891">
      <w:pPr>
        <w:pStyle w:val="a4"/>
        <w:ind w:left="0" w:firstLine="709"/>
        <w:jc w:val="both"/>
        <w:rPr>
          <w:color w:val="000000"/>
          <w:shd w:val="clear" w:color="auto" w:fill="FFFFFF"/>
        </w:rPr>
      </w:pPr>
      <w:bookmarkStart w:id="0" w:name="_GoBack"/>
      <w:bookmarkEnd w:id="0"/>
    </w:p>
    <w:sectPr w:rsidR="00A3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1A6C"/>
    <w:multiLevelType w:val="hybridMultilevel"/>
    <w:tmpl w:val="4E14EB44"/>
    <w:lvl w:ilvl="0" w:tplc="54AC9A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4B52F1"/>
    <w:multiLevelType w:val="hybridMultilevel"/>
    <w:tmpl w:val="8E7A8550"/>
    <w:lvl w:ilvl="0" w:tplc="5CB88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5C1FEF"/>
    <w:multiLevelType w:val="hybridMultilevel"/>
    <w:tmpl w:val="601EE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FA3D8E"/>
    <w:multiLevelType w:val="hybridMultilevel"/>
    <w:tmpl w:val="D2AA5A3E"/>
    <w:lvl w:ilvl="0" w:tplc="5CB88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D1715F"/>
    <w:multiLevelType w:val="hybridMultilevel"/>
    <w:tmpl w:val="4C84E95C"/>
    <w:lvl w:ilvl="0" w:tplc="933E34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5662104"/>
    <w:multiLevelType w:val="hybridMultilevel"/>
    <w:tmpl w:val="D2AA5A3E"/>
    <w:lvl w:ilvl="0" w:tplc="5CB88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2C49EA"/>
    <w:multiLevelType w:val="hybridMultilevel"/>
    <w:tmpl w:val="1048EF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88"/>
    <w:rsid w:val="00007713"/>
    <w:rsid w:val="000171F7"/>
    <w:rsid w:val="000259DE"/>
    <w:rsid w:val="00044906"/>
    <w:rsid w:val="00057468"/>
    <w:rsid w:val="00062304"/>
    <w:rsid w:val="000671B8"/>
    <w:rsid w:val="0008497C"/>
    <w:rsid w:val="00093BBE"/>
    <w:rsid w:val="00094AF9"/>
    <w:rsid w:val="000A1760"/>
    <w:rsid w:val="000A2DAB"/>
    <w:rsid w:val="000A45D7"/>
    <w:rsid w:val="000A48A3"/>
    <w:rsid w:val="000A61F7"/>
    <w:rsid w:val="000B08CE"/>
    <w:rsid w:val="000B33D5"/>
    <w:rsid w:val="000B3F62"/>
    <w:rsid w:val="000B59F8"/>
    <w:rsid w:val="000D41EA"/>
    <w:rsid w:val="000D65CD"/>
    <w:rsid w:val="000F1C7A"/>
    <w:rsid w:val="00106EE3"/>
    <w:rsid w:val="00110899"/>
    <w:rsid w:val="00122F28"/>
    <w:rsid w:val="00137A2A"/>
    <w:rsid w:val="00144977"/>
    <w:rsid w:val="00151B53"/>
    <w:rsid w:val="00162E17"/>
    <w:rsid w:val="001662C0"/>
    <w:rsid w:val="001715B2"/>
    <w:rsid w:val="001778C3"/>
    <w:rsid w:val="00180298"/>
    <w:rsid w:val="001820E5"/>
    <w:rsid w:val="0019027C"/>
    <w:rsid w:val="00190C75"/>
    <w:rsid w:val="00191BAB"/>
    <w:rsid w:val="0019208E"/>
    <w:rsid w:val="00195488"/>
    <w:rsid w:val="00196716"/>
    <w:rsid w:val="00197DA1"/>
    <w:rsid w:val="001A3CE2"/>
    <w:rsid w:val="001A521C"/>
    <w:rsid w:val="001A6E41"/>
    <w:rsid w:val="001B227B"/>
    <w:rsid w:val="001C5962"/>
    <w:rsid w:val="001D31B9"/>
    <w:rsid w:val="001D5FAB"/>
    <w:rsid w:val="001E16C2"/>
    <w:rsid w:val="001F7AB8"/>
    <w:rsid w:val="002025AC"/>
    <w:rsid w:val="00202907"/>
    <w:rsid w:val="002077BB"/>
    <w:rsid w:val="00212104"/>
    <w:rsid w:val="00224642"/>
    <w:rsid w:val="002309BC"/>
    <w:rsid w:val="0024358D"/>
    <w:rsid w:val="00246891"/>
    <w:rsid w:val="00256D71"/>
    <w:rsid w:val="002623BF"/>
    <w:rsid w:val="002652AD"/>
    <w:rsid w:val="00267693"/>
    <w:rsid w:val="0027563C"/>
    <w:rsid w:val="00276D96"/>
    <w:rsid w:val="002832E5"/>
    <w:rsid w:val="0029411D"/>
    <w:rsid w:val="002A089C"/>
    <w:rsid w:val="002A24E9"/>
    <w:rsid w:val="002A4AD8"/>
    <w:rsid w:val="002A4E6F"/>
    <w:rsid w:val="002B725F"/>
    <w:rsid w:val="002C0548"/>
    <w:rsid w:val="002C2D95"/>
    <w:rsid w:val="002C5C7D"/>
    <w:rsid w:val="002E0161"/>
    <w:rsid w:val="002E1F11"/>
    <w:rsid w:val="002E6CF0"/>
    <w:rsid w:val="002F32A8"/>
    <w:rsid w:val="002F477A"/>
    <w:rsid w:val="00300AF0"/>
    <w:rsid w:val="0030496E"/>
    <w:rsid w:val="0030504F"/>
    <w:rsid w:val="00307C92"/>
    <w:rsid w:val="00320CAC"/>
    <w:rsid w:val="003243CD"/>
    <w:rsid w:val="0033023C"/>
    <w:rsid w:val="0033192F"/>
    <w:rsid w:val="00335DD1"/>
    <w:rsid w:val="003379FE"/>
    <w:rsid w:val="003425CE"/>
    <w:rsid w:val="00353A86"/>
    <w:rsid w:val="00354BD4"/>
    <w:rsid w:val="003656A7"/>
    <w:rsid w:val="003814AF"/>
    <w:rsid w:val="003A0E6F"/>
    <w:rsid w:val="003B125C"/>
    <w:rsid w:val="003C263F"/>
    <w:rsid w:val="003D02B2"/>
    <w:rsid w:val="003D7BD2"/>
    <w:rsid w:val="003E671C"/>
    <w:rsid w:val="003F1A76"/>
    <w:rsid w:val="003F297A"/>
    <w:rsid w:val="003F2C4D"/>
    <w:rsid w:val="004007B5"/>
    <w:rsid w:val="00400841"/>
    <w:rsid w:val="00401803"/>
    <w:rsid w:val="00405074"/>
    <w:rsid w:val="00423564"/>
    <w:rsid w:val="00432607"/>
    <w:rsid w:val="00443DF2"/>
    <w:rsid w:val="00455B00"/>
    <w:rsid w:val="004610CE"/>
    <w:rsid w:val="00464E17"/>
    <w:rsid w:val="00471E66"/>
    <w:rsid w:val="00477A6B"/>
    <w:rsid w:val="00496E39"/>
    <w:rsid w:val="004A41C0"/>
    <w:rsid w:val="004A5CE8"/>
    <w:rsid w:val="004A6888"/>
    <w:rsid w:val="004A7DE8"/>
    <w:rsid w:val="004D04F6"/>
    <w:rsid w:val="004D4593"/>
    <w:rsid w:val="004E6C64"/>
    <w:rsid w:val="004F69BB"/>
    <w:rsid w:val="00526920"/>
    <w:rsid w:val="005305E1"/>
    <w:rsid w:val="00530A3B"/>
    <w:rsid w:val="00544B9A"/>
    <w:rsid w:val="00545BA7"/>
    <w:rsid w:val="00550501"/>
    <w:rsid w:val="005625F3"/>
    <w:rsid w:val="00564B2A"/>
    <w:rsid w:val="00564E19"/>
    <w:rsid w:val="005663D3"/>
    <w:rsid w:val="0057778A"/>
    <w:rsid w:val="00577E72"/>
    <w:rsid w:val="005946F4"/>
    <w:rsid w:val="00597C34"/>
    <w:rsid w:val="00597DD5"/>
    <w:rsid w:val="005A316E"/>
    <w:rsid w:val="005A61D5"/>
    <w:rsid w:val="005B124F"/>
    <w:rsid w:val="005B30DE"/>
    <w:rsid w:val="005B317E"/>
    <w:rsid w:val="005B48D8"/>
    <w:rsid w:val="005C45A3"/>
    <w:rsid w:val="005C5074"/>
    <w:rsid w:val="005C6DED"/>
    <w:rsid w:val="005D16D5"/>
    <w:rsid w:val="005D4C47"/>
    <w:rsid w:val="005D5949"/>
    <w:rsid w:val="005E1DE3"/>
    <w:rsid w:val="00607FEE"/>
    <w:rsid w:val="006105E9"/>
    <w:rsid w:val="0061690E"/>
    <w:rsid w:val="00617DFA"/>
    <w:rsid w:val="00624C5B"/>
    <w:rsid w:val="00625B45"/>
    <w:rsid w:val="00626817"/>
    <w:rsid w:val="00634D14"/>
    <w:rsid w:val="0063784B"/>
    <w:rsid w:val="00655CEE"/>
    <w:rsid w:val="0066180C"/>
    <w:rsid w:val="00661FB3"/>
    <w:rsid w:val="00663A5C"/>
    <w:rsid w:val="00670042"/>
    <w:rsid w:val="00672651"/>
    <w:rsid w:val="00673034"/>
    <w:rsid w:val="00681AFC"/>
    <w:rsid w:val="006836CD"/>
    <w:rsid w:val="006909F6"/>
    <w:rsid w:val="00694A71"/>
    <w:rsid w:val="006A26AC"/>
    <w:rsid w:val="006A425E"/>
    <w:rsid w:val="006A63E5"/>
    <w:rsid w:val="006B07EC"/>
    <w:rsid w:val="006D504D"/>
    <w:rsid w:val="006D63B7"/>
    <w:rsid w:val="006E60A8"/>
    <w:rsid w:val="006E69E3"/>
    <w:rsid w:val="006F77DD"/>
    <w:rsid w:val="00700D42"/>
    <w:rsid w:val="00701551"/>
    <w:rsid w:val="00707BF6"/>
    <w:rsid w:val="00711562"/>
    <w:rsid w:val="007121FC"/>
    <w:rsid w:val="0072537C"/>
    <w:rsid w:val="0073313A"/>
    <w:rsid w:val="00734EDA"/>
    <w:rsid w:val="0074437A"/>
    <w:rsid w:val="0074754A"/>
    <w:rsid w:val="00753921"/>
    <w:rsid w:val="00757F69"/>
    <w:rsid w:val="0076027A"/>
    <w:rsid w:val="00760E02"/>
    <w:rsid w:val="00766DA7"/>
    <w:rsid w:val="0079072F"/>
    <w:rsid w:val="007A5358"/>
    <w:rsid w:val="007B571D"/>
    <w:rsid w:val="007B6278"/>
    <w:rsid w:val="007B779B"/>
    <w:rsid w:val="007E1EFD"/>
    <w:rsid w:val="007E3FD3"/>
    <w:rsid w:val="007E701D"/>
    <w:rsid w:val="007E7284"/>
    <w:rsid w:val="007E76C1"/>
    <w:rsid w:val="007E7C79"/>
    <w:rsid w:val="007F183A"/>
    <w:rsid w:val="00801816"/>
    <w:rsid w:val="00805E66"/>
    <w:rsid w:val="008141D0"/>
    <w:rsid w:val="008202F1"/>
    <w:rsid w:val="00823365"/>
    <w:rsid w:val="00827511"/>
    <w:rsid w:val="00831A5D"/>
    <w:rsid w:val="00853135"/>
    <w:rsid w:val="00857062"/>
    <w:rsid w:val="00857D3A"/>
    <w:rsid w:val="00862A0A"/>
    <w:rsid w:val="008730DD"/>
    <w:rsid w:val="00884E07"/>
    <w:rsid w:val="008856E3"/>
    <w:rsid w:val="00885B39"/>
    <w:rsid w:val="00894A87"/>
    <w:rsid w:val="008975F4"/>
    <w:rsid w:val="008A2D88"/>
    <w:rsid w:val="008A386B"/>
    <w:rsid w:val="008A5311"/>
    <w:rsid w:val="008B2AF7"/>
    <w:rsid w:val="008C4937"/>
    <w:rsid w:val="008C4A52"/>
    <w:rsid w:val="008D78E2"/>
    <w:rsid w:val="008E1662"/>
    <w:rsid w:val="008E4C90"/>
    <w:rsid w:val="008F1DFE"/>
    <w:rsid w:val="008F5974"/>
    <w:rsid w:val="008F75D7"/>
    <w:rsid w:val="009014BF"/>
    <w:rsid w:val="00901BA9"/>
    <w:rsid w:val="00903695"/>
    <w:rsid w:val="009146D9"/>
    <w:rsid w:val="00914E43"/>
    <w:rsid w:val="0091737A"/>
    <w:rsid w:val="00921A13"/>
    <w:rsid w:val="00925127"/>
    <w:rsid w:val="009341A8"/>
    <w:rsid w:val="0093450E"/>
    <w:rsid w:val="009405A8"/>
    <w:rsid w:val="009437A1"/>
    <w:rsid w:val="00955CF8"/>
    <w:rsid w:val="0096292C"/>
    <w:rsid w:val="009633F5"/>
    <w:rsid w:val="009876A0"/>
    <w:rsid w:val="009D1BE8"/>
    <w:rsid w:val="009F0F70"/>
    <w:rsid w:val="00A11079"/>
    <w:rsid w:val="00A171A3"/>
    <w:rsid w:val="00A30FCD"/>
    <w:rsid w:val="00A31A0E"/>
    <w:rsid w:val="00A52EC2"/>
    <w:rsid w:val="00A546B1"/>
    <w:rsid w:val="00A573F0"/>
    <w:rsid w:val="00A604A3"/>
    <w:rsid w:val="00A62E11"/>
    <w:rsid w:val="00A660C8"/>
    <w:rsid w:val="00A66A3C"/>
    <w:rsid w:val="00A6726B"/>
    <w:rsid w:val="00A67377"/>
    <w:rsid w:val="00A70EC0"/>
    <w:rsid w:val="00A7151B"/>
    <w:rsid w:val="00A74649"/>
    <w:rsid w:val="00A75199"/>
    <w:rsid w:val="00A75E94"/>
    <w:rsid w:val="00A82461"/>
    <w:rsid w:val="00A876FB"/>
    <w:rsid w:val="00A92722"/>
    <w:rsid w:val="00AA5C3D"/>
    <w:rsid w:val="00AA7761"/>
    <w:rsid w:val="00AA797B"/>
    <w:rsid w:val="00AB0476"/>
    <w:rsid w:val="00AB1697"/>
    <w:rsid w:val="00AC4BA3"/>
    <w:rsid w:val="00AD345D"/>
    <w:rsid w:val="00AF00CA"/>
    <w:rsid w:val="00AF458C"/>
    <w:rsid w:val="00B14C37"/>
    <w:rsid w:val="00B17EAF"/>
    <w:rsid w:val="00B21ADF"/>
    <w:rsid w:val="00B25E01"/>
    <w:rsid w:val="00B324AD"/>
    <w:rsid w:val="00B34575"/>
    <w:rsid w:val="00B4443B"/>
    <w:rsid w:val="00B50E93"/>
    <w:rsid w:val="00B638F8"/>
    <w:rsid w:val="00B63C07"/>
    <w:rsid w:val="00B67B02"/>
    <w:rsid w:val="00B732D7"/>
    <w:rsid w:val="00B80EAD"/>
    <w:rsid w:val="00B840A6"/>
    <w:rsid w:val="00B954B5"/>
    <w:rsid w:val="00B9699C"/>
    <w:rsid w:val="00BA1545"/>
    <w:rsid w:val="00BA52FB"/>
    <w:rsid w:val="00BB789B"/>
    <w:rsid w:val="00BC5145"/>
    <w:rsid w:val="00BD0851"/>
    <w:rsid w:val="00BD472D"/>
    <w:rsid w:val="00BD53BE"/>
    <w:rsid w:val="00BD7233"/>
    <w:rsid w:val="00BE0AEF"/>
    <w:rsid w:val="00BE407D"/>
    <w:rsid w:val="00C077E4"/>
    <w:rsid w:val="00C10FE9"/>
    <w:rsid w:val="00C11DF8"/>
    <w:rsid w:val="00C33BA1"/>
    <w:rsid w:val="00C3658C"/>
    <w:rsid w:val="00C37596"/>
    <w:rsid w:val="00C432CB"/>
    <w:rsid w:val="00C44471"/>
    <w:rsid w:val="00C450E2"/>
    <w:rsid w:val="00C503FD"/>
    <w:rsid w:val="00C51449"/>
    <w:rsid w:val="00C622F9"/>
    <w:rsid w:val="00C661DB"/>
    <w:rsid w:val="00C87AE9"/>
    <w:rsid w:val="00C953B6"/>
    <w:rsid w:val="00C97F9E"/>
    <w:rsid w:val="00CA1558"/>
    <w:rsid w:val="00CA61A3"/>
    <w:rsid w:val="00CB60D4"/>
    <w:rsid w:val="00CB70B8"/>
    <w:rsid w:val="00CD3246"/>
    <w:rsid w:val="00CE031F"/>
    <w:rsid w:val="00CE28F2"/>
    <w:rsid w:val="00CE537C"/>
    <w:rsid w:val="00CF2AA4"/>
    <w:rsid w:val="00CF62BF"/>
    <w:rsid w:val="00D10E6B"/>
    <w:rsid w:val="00D153FC"/>
    <w:rsid w:val="00D15B8B"/>
    <w:rsid w:val="00D17FFB"/>
    <w:rsid w:val="00D21625"/>
    <w:rsid w:val="00D2666F"/>
    <w:rsid w:val="00D303F0"/>
    <w:rsid w:val="00D35793"/>
    <w:rsid w:val="00D35ED7"/>
    <w:rsid w:val="00D47732"/>
    <w:rsid w:val="00D520F6"/>
    <w:rsid w:val="00D5296B"/>
    <w:rsid w:val="00D61FB0"/>
    <w:rsid w:val="00D726CF"/>
    <w:rsid w:val="00D74807"/>
    <w:rsid w:val="00D77E1E"/>
    <w:rsid w:val="00D83B33"/>
    <w:rsid w:val="00D84B65"/>
    <w:rsid w:val="00D874BC"/>
    <w:rsid w:val="00DA5187"/>
    <w:rsid w:val="00DB253D"/>
    <w:rsid w:val="00DB45CF"/>
    <w:rsid w:val="00DB74C9"/>
    <w:rsid w:val="00DB756A"/>
    <w:rsid w:val="00DC5503"/>
    <w:rsid w:val="00DD102E"/>
    <w:rsid w:val="00DD2981"/>
    <w:rsid w:val="00DE194D"/>
    <w:rsid w:val="00DE1C12"/>
    <w:rsid w:val="00DE1DF6"/>
    <w:rsid w:val="00DE204B"/>
    <w:rsid w:val="00DE30E4"/>
    <w:rsid w:val="00E01B6E"/>
    <w:rsid w:val="00E022B8"/>
    <w:rsid w:val="00E06D4F"/>
    <w:rsid w:val="00E10588"/>
    <w:rsid w:val="00E176FC"/>
    <w:rsid w:val="00E303F3"/>
    <w:rsid w:val="00E310A5"/>
    <w:rsid w:val="00E340DC"/>
    <w:rsid w:val="00E351CF"/>
    <w:rsid w:val="00E40CF8"/>
    <w:rsid w:val="00E41EE8"/>
    <w:rsid w:val="00E4215A"/>
    <w:rsid w:val="00E437E6"/>
    <w:rsid w:val="00E44DC7"/>
    <w:rsid w:val="00E57F6B"/>
    <w:rsid w:val="00E60FED"/>
    <w:rsid w:val="00E63BE7"/>
    <w:rsid w:val="00E65C8C"/>
    <w:rsid w:val="00E672B5"/>
    <w:rsid w:val="00E74E20"/>
    <w:rsid w:val="00E92D51"/>
    <w:rsid w:val="00EA6F83"/>
    <w:rsid w:val="00EB0561"/>
    <w:rsid w:val="00EB6760"/>
    <w:rsid w:val="00ED04D8"/>
    <w:rsid w:val="00ED714C"/>
    <w:rsid w:val="00EF1634"/>
    <w:rsid w:val="00EF3C66"/>
    <w:rsid w:val="00F1557D"/>
    <w:rsid w:val="00F15EFE"/>
    <w:rsid w:val="00F225EC"/>
    <w:rsid w:val="00F252B0"/>
    <w:rsid w:val="00F26124"/>
    <w:rsid w:val="00F275A9"/>
    <w:rsid w:val="00F31FF2"/>
    <w:rsid w:val="00F418D0"/>
    <w:rsid w:val="00F470A7"/>
    <w:rsid w:val="00F5042B"/>
    <w:rsid w:val="00F51F40"/>
    <w:rsid w:val="00F56803"/>
    <w:rsid w:val="00F6652F"/>
    <w:rsid w:val="00F70760"/>
    <w:rsid w:val="00F71627"/>
    <w:rsid w:val="00F72861"/>
    <w:rsid w:val="00F74B0E"/>
    <w:rsid w:val="00F84D3E"/>
    <w:rsid w:val="00FA442D"/>
    <w:rsid w:val="00FA545F"/>
    <w:rsid w:val="00FB12E7"/>
    <w:rsid w:val="00FC111F"/>
    <w:rsid w:val="00FC35B8"/>
    <w:rsid w:val="00FD4BFF"/>
    <w:rsid w:val="00FD7E18"/>
    <w:rsid w:val="00FF3AA3"/>
    <w:rsid w:val="00FF490B"/>
    <w:rsid w:val="00FF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2C91"/>
  <w15:chartTrackingRefBased/>
  <w15:docId w15:val="{E87CFE0F-56B1-4909-B384-2EBFBA09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09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4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6F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1A7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909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09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09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5">
    <w:name w:val="Table Grid"/>
    <w:basedOn w:val="a1"/>
    <w:uiPriority w:val="39"/>
    <w:rsid w:val="006E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602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027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rsid w:val="00062304"/>
  </w:style>
  <w:style w:type="paragraph" w:styleId="a8">
    <w:name w:val="Normal (Web)"/>
    <w:basedOn w:val="a"/>
    <w:uiPriority w:val="99"/>
    <w:unhideWhenUsed/>
    <w:rsid w:val="00B840A6"/>
    <w:pPr>
      <w:spacing w:before="100" w:beforeAutospacing="1" w:after="100" w:afterAutospacing="1"/>
    </w:pPr>
  </w:style>
  <w:style w:type="paragraph" w:customStyle="1" w:styleId="Default">
    <w:name w:val="Default"/>
    <w:rsid w:val="00F568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both">
    <w:name w:val="pboth"/>
    <w:basedOn w:val="a"/>
    <w:rsid w:val="00625B45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7B5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746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E60FE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ED04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7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36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622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7662B-224B-4E2E-BC91-20E21651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2020-02-25T03:50:00Z</cp:lastPrinted>
  <dcterms:created xsi:type="dcterms:W3CDTF">2020-09-03T08:11:00Z</dcterms:created>
  <dcterms:modified xsi:type="dcterms:W3CDTF">2020-09-03T08:16:00Z</dcterms:modified>
</cp:coreProperties>
</file>