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CF" w:rsidRPr="00387BCF" w:rsidRDefault="00387BCF" w:rsidP="00387B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7B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Установлен минимальный размер зарплаты в Красноярске на 2016 год</w:t>
      </w:r>
    </w:p>
    <w:p w:rsidR="00387BCF" w:rsidRPr="00387BCF" w:rsidRDefault="00387BCF" w:rsidP="0038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505325" cy="3733800"/>
            <wp:effectExtent l="19050" t="0" r="9525" b="0"/>
            <wp:docPr id="1" name="Рисунок 1" descr="Установлен минимальный размер зарплаты в Красноярске на 2016 год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лен минимальный размер зарплаты в Красноярске на 2016 год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CF" w:rsidRDefault="00387BCF" w:rsidP="0038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сообщили в пресс-службе краевого правительства, в правительстве состоялось подписание соглашения о минимальной зарплате в Красноярском крае. Последний раз </w:t>
      </w:r>
      <w:proofErr w:type="gramStart"/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увеличивался 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юне. </w:t>
      </w:r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подписали председатель правительства края Виктор </w:t>
      </w:r>
      <w:proofErr w:type="spellStart"/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Томенко</w:t>
      </w:r>
      <w:proofErr w:type="spellEnd"/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Красноярского краевого союза организаций профсоюзов «Федерация профсоюзов Красноярского края» Олег </w:t>
      </w:r>
      <w:proofErr w:type="spellStart"/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Исянов</w:t>
      </w:r>
      <w:proofErr w:type="spellEnd"/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первый вице-президент некоммерческого партнерства работодателей «Союз товаропроизводителей, предпринимателей Красноярского края» Геннадий </w:t>
      </w:r>
      <w:proofErr w:type="spellStart"/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Лапунов</w:t>
      </w:r>
      <w:proofErr w:type="spellEnd"/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по центральным и южным районам края, куда входит в Красноярск, на 1 января 2015 года он составлял 5965 руб., на 1 июня — 9544 руб., </w:t>
      </w:r>
    </w:p>
    <w:p w:rsidR="00387BCF" w:rsidRPr="00387BCF" w:rsidRDefault="00387BCF" w:rsidP="0038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CF">
        <w:rPr>
          <w:rFonts w:ascii="Times New Roman" w:eastAsia="Times New Roman" w:hAnsi="Times New Roman" w:cs="Times New Roman"/>
          <w:sz w:val="52"/>
          <w:szCs w:val="52"/>
          <w:lang w:eastAsia="ru-RU"/>
        </w:rPr>
        <w:t>в 2016 году его размер составит 9926 руб.</w:t>
      </w:r>
      <w:r w:rsidRPr="0038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за год рост составил около 4 тыс.</w:t>
      </w:r>
    </w:p>
    <w:p w:rsidR="001A7968" w:rsidRDefault="001A7968"/>
    <w:sectPr w:rsidR="001A7968" w:rsidSect="00387B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BCF"/>
    <w:rsid w:val="001A7968"/>
    <w:rsid w:val="0038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68"/>
  </w:style>
  <w:style w:type="paragraph" w:styleId="1">
    <w:name w:val="heading 1"/>
    <w:basedOn w:val="a"/>
    <w:link w:val="10"/>
    <w:uiPriority w:val="9"/>
    <w:qFormat/>
    <w:rsid w:val="00387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7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atic.ngs.ru/news/preview/570156fa55baffdded8fdb76b17e9de1181deab9_8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2016-02-24T10:03:00Z</dcterms:created>
  <dcterms:modified xsi:type="dcterms:W3CDTF">2016-02-24T10:05:00Z</dcterms:modified>
</cp:coreProperties>
</file>