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D4" w:rsidRDefault="00480FD4" w:rsidP="00480FD4">
      <w:pPr>
        <w:rPr>
          <w:rFonts w:cs="Times New Roman"/>
          <w:sz w:val="28"/>
          <w:szCs w:val="28"/>
        </w:rPr>
      </w:pPr>
      <w:r w:rsidRPr="00480FD4">
        <w:rPr>
          <w:rFonts w:cs="Times New Roman"/>
          <w:sz w:val="28"/>
          <w:szCs w:val="28"/>
        </w:rPr>
        <w:drawing>
          <wp:inline distT="0" distB="0" distL="0" distR="0">
            <wp:extent cx="2359468" cy="967563"/>
            <wp:effectExtent l="19050" t="0" r="273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68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ED" w:rsidRPr="00480FD4" w:rsidRDefault="007D3DAE" w:rsidP="00480FD4">
      <w:pPr>
        <w:jc w:val="center"/>
        <w:rPr>
          <w:b/>
          <w:sz w:val="28"/>
          <w:szCs w:val="28"/>
        </w:rPr>
      </w:pPr>
      <w:r w:rsidRPr="00480FD4">
        <w:rPr>
          <w:b/>
          <w:sz w:val="28"/>
          <w:szCs w:val="28"/>
        </w:rPr>
        <w:t xml:space="preserve">Управление </w:t>
      </w:r>
      <w:proofErr w:type="spellStart"/>
      <w:r w:rsidRPr="00480FD4">
        <w:rPr>
          <w:b/>
          <w:sz w:val="28"/>
          <w:szCs w:val="28"/>
        </w:rPr>
        <w:t>Росреестра</w:t>
      </w:r>
      <w:proofErr w:type="spellEnd"/>
      <w:r w:rsidRPr="00480FD4">
        <w:rPr>
          <w:b/>
          <w:sz w:val="28"/>
          <w:szCs w:val="28"/>
        </w:rPr>
        <w:t xml:space="preserve"> по Красноярскому краю </w:t>
      </w:r>
      <w:r w:rsidR="00480FD4" w:rsidRPr="00480FD4">
        <w:rPr>
          <w:b/>
          <w:sz w:val="28"/>
          <w:szCs w:val="28"/>
        </w:rPr>
        <w:t>разъясня</w:t>
      </w:r>
      <w:r w:rsidRPr="00480FD4">
        <w:rPr>
          <w:b/>
          <w:sz w:val="28"/>
          <w:szCs w:val="28"/>
        </w:rPr>
        <w:t>ет: как не стать обманутым дольщиком?</w:t>
      </w:r>
    </w:p>
    <w:p w:rsidR="00AB0C11" w:rsidRPr="00480FD4" w:rsidRDefault="00AB0C11" w:rsidP="00480FD4">
      <w:pPr>
        <w:rPr>
          <w:i/>
          <w:sz w:val="28"/>
          <w:szCs w:val="28"/>
        </w:rPr>
      </w:pPr>
      <w:r w:rsidRPr="00480FD4">
        <w:rPr>
          <w:i/>
          <w:sz w:val="28"/>
          <w:szCs w:val="28"/>
        </w:rPr>
        <w:t xml:space="preserve">На что </w:t>
      </w:r>
      <w:proofErr w:type="gramStart"/>
      <w:r w:rsidRPr="00480FD4">
        <w:rPr>
          <w:i/>
          <w:sz w:val="28"/>
          <w:szCs w:val="28"/>
        </w:rPr>
        <w:t>обратить внимание</w:t>
      </w:r>
      <w:proofErr w:type="gramEnd"/>
      <w:r w:rsidRPr="00480FD4">
        <w:rPr>
          <w:i/>
          <w:sz w:val="28"/>
          <w:szCs w:val="28"/>
        </w:rPr>
        <w:t xml:space="preserve"> потенциальному покупателю при покупке квартиры на стадии долевого строительства?</w:t>
      </w:r>
    </w:p>
    <w:p w:rsidR="00AB0C11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>Рекомендуем проверить</w:t>
      </w:r>
      <w:bookmarkStart w:id="0" w:name="_GoBack"/>
      <w:bookmarkEnd w:id="0"/>
      <w:r w:rsidRPr="00480FD4">
        <w:rPr>
          <w:sz w:val="28"/>
          <w:szCs w:val="28"/>
        </w:rPr>
        <w:t xml:space="preserve"> отзывы о застройщике:</w:t>
      </w:r>
    </w:p>
    <w:p w:rsidR="00AB0C11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 xml:space="preserve"> - Много ли объектов застройщик строит одновременно?</w:t>
      </w:r>
    </w:p>
    <w:p w:rsidR="00AB0C11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 xml:space="preserve"> - Давно ли работает на рынке строительства и какую имеет репутацию?</w:t>
      </w:r>
    </w:p>
    <w:p w:rsidR="00AB0C11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>- Имеются ли судебные споры по качеству и факту передачи построенного помещения?</w:t>
      </w:r>
    </w:p>
    <w:p w:rsidR="00AB0C11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>- Как часто и на какие сроки застройщик опаздывает со сдачей объектов?</w:t>
      </w:r>
    </w:p>
    <w:p w:rsidR="00AB0C11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 xml:space="preserve">- Имеются ли случаи долгостроев и </w:t>
      </w:r>
      <w:proofErr w:type="spellStart"/>
      <w:r w:rsidRPr="00480FD4">
        <w:rPr>
          <w:sz w:val="28"/>
          <w:szCs w:val="28"/>
        </w:rPr>
        <w:t>недостроев</w:t>
      </w:r>
      <w:proofErr w:type="spellEnd"/>
      <w:r w:rsidRPr="00480FD4">
        <w:rPr>
          <w:sz w:val="28"/>
          <w:szCs w:val="28"/>
        </w:rPr>
        <w:t>?</w:t>
      </w:r>
    </w:p>
    <w:p w:rsidR="007D3DAE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>Это общая информация, которую нетрудно</w:t>
      </w:r>
      <w:r w:rsidR="00B230ED" w:rsidRPr="00480FD4">
        <w:rPr>
          <w:sz w:val="28"/>
          <w:szCs w:val="28"/>
        </w:rPr>
        <w:t xml:space="preserve"> узнать</w:t>
      </w:r>
      <w:r w:rsidRPr="00480FD4">
        <w:rPr>
          <w:sz w:val="28"/>
          <w:szCs w:val="28"/>
        </w:rPr>
        <w:t xml:space="preserve">. </w:t>
      </w:r>
    </w:p>
    <w:p w:rsidR="00AB0C11" w:rsidRPr="00480FD4" w:rsidRDefault="007D3DAE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>Кроме того, з</w:t>
      </w:r>
      <w:r w:rsidR="00AB0C11" w:rsidRPr="00480FD4">
        <w:rPr>
          <w:sz w:val="28"/>
          <w:szCs w:val="28"/>
        </w:rPr>
        <w:t>астройщик, привлекающий денежные средства участников долевого строительства, обеспечивает свободный доступ к инфо</w:t>
      </w:r>
      <w:r w:rsidRPr="00480FD4">
        <w:rPr>
          <w:sz w:val="28"/>
          <w:szCs w:val="28"/>
        </w:rPr>
        <w:t>рмации (раскрывает информацию)</w:t>
      </w:r>
      <w:r w:rsidR="00AB0C11" w:rsidRPr="00480FD4">
        <w:rPr>
          <w:sz w:val="28"/>
          <w:szCs w:val="28"/>
        </w:rPr>
        <w:t>, путем размещения ее в единой информационной системе жилищного строительства (https://наш</w:t>
      </w:r>
      <w:proofErr w:type="gramStart"/>
      <w:r w:rsidR="00AB0C11" w:rsidRPr="00480FD4">
        <w:rPr>
          <w:sz w:val="28"/>
          <w:szCs w:val="28"/>
        </w:rPr>
        <w:t>.</w:t>
      </w:r>
      <w:proofErr w:type="gramEnd"/>
      <w:r w:rsidR="00AB0C11" w:rsidRPr="00480FD4">
        <w:rPr>
          <w:sz w:val="28"/>
          <w:szCs w:val="28"/>
        </w:rPr>
        <w:t xml:space="preserve"> </w:t>
      </w:r>
      <w:proofErr w:type="gramStart"/>
      <w:r w:rsidR="00AB0C11" w:rsidRPr="00480FD4">
        <w:rPr>
          <w:sz w:val="28"/>
          <w:szCs w:val="28"/>
        </w:rPr>
        <w:t>д</w:t>
      </w:r>
      <w:proofErr w:type="gramEnd"/>
      <w:r w:rsidR="00AB0C11" w:rsidRPr="00480FD4">
        <w:rPr>
          <w:sz w:val="28"/>
          <w:szCs w:val="28"/>
        </w:rPr>
        <w:t xml:space="preserve">ом. </w:t>
      </w:r>
      <w:proofErr w:type="spellStart"/>
      <w:r w:rsidR="00AB0C11" w:rsidRPr="00480FD4">
        <w:rPr>
          <w:sz w:val="28"/>
          <w:szCs w:val="28"/>
        </w:rPr>
        <w:t>рф</w:t>
      </w:r>
      <w:proofErr w:type="spellEnd"/>
      <w:r w:rsidR="00AB0C11" w:rsidRPr="00480FD4">
        <w:rPr>
          <w:sz w:val="28"/>
          <w:szCs w:val="28"/>
        </w:rPr>
        <w:t>).</w:t>
      </w:r>
    </w:p>
    <w:p w:rsidR="00AB0C11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 xml:space="preserve">Необходимо также помнить, что цена квадратного метра ниже </w:t>
      </w:r>
      <w:proofErr w:type="gramStart"/>
      <w:r w:rsidRPr="00480FD4">
        <w:rPr>
          <w:sz w:val="28"/>
          <w:szCs w:val="28"/>
        </w:rPr>
        <w:t>среднерыночной</w:t>
      </w:r>
      <w:proofErr w:type="gramEnd"/>
      <w:r w:rsidRPr="00480FD4">
        <w:rPr>
          <w:sz w:val="28"/>
          <w:szCs w:val="28"/>
        </w:rPr>
        <w:t xml:space="preserve"> должна </w:t>
      </w:r>
      <w:r w:rsidR="007D3DAE" w:rsidRPr="00480FD4">
        <w:rPr>
          <w:sz w:val="28"/>
          <w:szCs w:val="28"/>
        </w:rPr>
        <w:t>насторожить потенциального покупателя.</w:t>
      </w:r>
    </w:p>
    <w:p w:rsidR="00AB0C11" w:rsidRPr="00480FD4" w:rsidRDefault="00AB0C11" w:rsidP="00480FD4">
      <w:pPr>
        <w:rPr>
          <w:i/>
          <w:sz w:val="28"/>
          <w:szCs w:val="28"/>
        </w:rPr>
      </w:pPr>
      <w:r w:rsidRPr="00480FD4">
        <w:rPr>
          <w:i/>
          <w:sz w:val="28"/>
          <w:szCs w:val="28"/>
        </w:rPr>
        <w:t>Какие условия в договоре долевого участия (ДДУ) являются обязательными?</w:t>
      </w:r>
    </w:p>
    <w:p w:rsidR="00AB0C11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>1) определение подлежащего передаче объекта долевого строительства в соответствии с проектной документацией, в том числе план объекта долевого строительства;</w:t>
      </w:r>
    </w:p>
    <w:p w:rsidR="00AB0C11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 xml:space="preserve">2) срок передачи застройщиком объекта долевого строительства участнику </w:t>
      </w:r>
      <w:r w:rsidR="00B230ED" w:rsidRPr="00480FD4">
        <w:rPr>
          <w:sz w:val="28"/>
          <w:szCs w:val="28"/>
        </w:rPr>
        <w:t xml:space="preserve">     </w:t>
      </w:r>
      <w:r w:rsidRPr="00480FD4">
        <w:rPr>
          <w:sz w:val="28"/>
          <w:szCs w:val="28"/>
        </w:rPr>
        <w:t>долевого строительства;</w:t>
      </w:r>
    </w:p>
    <w:p w:rsidR="00AB0C11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>3) цена договора, сроки и порядок ее уплаты;</w:t>
      </w:r>
    </w:p>
    <w:p w:rsidR="00AB0C11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lastRenderedPageBreak/>
        <w:t>4) гарантийный срок на объект долевого строительства;</w:t>
      </w:r>
    </w:p>
    <w:p w:rsidR="00AB0C11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>5) способы обеспечения исполнения застройщиком обязательств по договор</w:t>
      </w:r>
      <w:r w:rsidR="00B230ED" w:rsidRPr="00480FD4">
        <w:rPr>
          <w:sz w:val="28"/>
          <w:szCs w:val="28"/>
        </w:rPr>
        <w:t>у</w:t>
      </w:r>
      <w:r w:rsidRPr="00480FD4">
        <w:rPr>
          <w:sz w:val="28"/>
          <w:szCs w:val="28"/>
        </w:rPr>
        <w:t>.</w:t>
      </w:r>
    </w:p>
    <w:p w:rsidR="00AB0C11" w:rsidRPr="00480FD4" w:rsidRDefault="00AB0C11" w:rsidP="00480FD4">
      <w:pPr>
        <w:rPr>
          <w:sz w:val="28"/>
          <w:szCs w:val="28"/>
        </w:rPr>
      </w:pPr>
      <w:r w:rsidRPr="00480FD4">
        <w:rPr>
          <w:sz w:val="28"/>
          <w:szCs w:val="28"/>
        </w:rPr>
        <w:t>Вышеуказанные условия ДДУ должны соответствовать информации, включенной в проектную декларацию на момент заключения договора. Договор, заключенный в нарушение данного требования, может быть признан судом недействительным только по иску участника долевого строительства, заключившего такой договор. При отсутствии в договоре вышеуказанных условий такой договор считается незаключенным.</w:t>
      </w:r>
    </w:p>
    <w:p w:rsidR="00480FD4" w:rsidRPr="00480FD4" w:rsidRDefault="00480FD4" w:rsidP="00480FD4">
      <w:pPr>
        <w:rPr>
          <w:i/>
          <w:sz w:val="28"/>
          <w:szCs w:val="28"/>
        </w:rPr>
      </w:pPr>
      <w:r w:rsidRPr="00480FD4">
        <w:rPr>
          <w:i/>
          <w:sz w:val="28"/>
          <w:szCs w:val="28"/>
        </w:rPr>
        <w:t xml:space="preserve">Наталия Зайцева – начальник отдела регистрации ипотеки, договоров долевого участия в строительстве, прав на объекты недвижимости нежилого назначения Управления </w:t>
      </w:r>
      <w:proofErr w:type="spellStart"/>
      <w:r w:rsidRPr="00480FD4">
        <w:rPr>
          <w:i/>
          <w:sz w:val="28"/>
          <w:szCs w:val="28"/>
        </w:rPr>
        <w:t>Росреестра</w:t>
      </w:r>
      <w:proofErr w:type="spellEnd"/>
      <w:r w:rsidRPr="00480FD4">
        <w:rPr>
          <w:i/>
          <w:sz w:val="28"/>
          <w:szCs w:val="28"/>
        </w:rPr>
        <w:t xml:space="preserve"> по Красноярскому краю</w:t>
      </w:r>
    </w:p>
    <w:p w:rsidR="00480FD4" w:rsidRDefault="00480FD4" w:rsidP="00B230ED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480FD4" w:rsidRPr="00480FD4" w:rsidRDefault="00480FD4" w:rsidP="00B230ED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480FD4" w:rsidRDefault="00480FD4" w:rsidP="00480FD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Пресс-служба</w:t>
      </w:r>
    </w:p>
    <w:p w:rsidR="00480FD4" w:rsidRDefault="00480FD4" w:rsidP="00480FD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Красноярскому краю: </w:t>
      </w:r>
    </w:p>
    <w:p w:rsidR="00480FD4" w:rsidRDefault="00480FD4" w:rsidP="00480FD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(391) 2-226-767, (391)2-226-756</w:t>
      </w:r>
    </w:p>
    <w:p w:rsidR="00480FD4" w:rsidRPr="00480FD4" w:rsidRDefault="00480FD4" w:rsidP="00480FD4">
      <w:pPr>
        <w:pStyle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480FD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80FD4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pressa</w:t>
      </w:r>
      <w:proofErr w:type="spellEnd"/>
      <w:r w:rsidRPr="00480FD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480FD4">
        <w:rPr>
          <w:rFonts w:ascii="Times New Roman" w:hAnsi="Times New Roman"/>
          <w:sz w:val="24"/>
          <w:szCs w:val="24"/>
        </w:rPr>
        <w:t>24.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480FD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80FD4" w:rsidRDefault="00480FD4" w:rsidP="00480FD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480FD4" w:rsidRDefault="00480FD4" w:rsidP="00480FD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</w:rPr>
          <w:t>http://vk.com/to24.rosreestr</w:t>
        </w:r>
      </w:hyperlink>
    </w:p>
    <w:p w:rsidR="00480FD4" w:rsidRDefault="00480FD4" w:rsidP="00480FD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" w:hAnsi="Times New Roman"/>
          <w:sz w:val="24"/>
          <w:szCs w:val="24"/>
          <w:lang w:val="en-US"/>
        </w:rPr>
        <w:t xml:space="preserve">rosreestr_krsk24 </w:t>
      </w:r>
    </w:p>
    <w:p w:rsidR="00B230ED" w:rsidRPr="00B230ED" w:rsidRDefault="00B230ED" w:rsidP="00B230ED">
      <w:pPr>
        <w:autoSpaceDE w:val="0"/>
        <w:autoSpaceDN w:val="0"/>
        <w:adjustRightInd w:val="0"/>
        <w:spacing w:before="200"/>
        <w:jc w:val="both"/>
        <w:rPr>
          <w:i/>
          <w:sz w:val="28"/>
          <w:szCs w:val="28"/>
        </w:rPr>
      </w:pPr>
    </w:p>
    <w:p w:rsidR="00B230ED" w:rsidRPr="00AB0C11" w:rsidRDefault="00B230ED" w:rsidP="00B230ED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</w:p>
    <w:p w:rsidR="00AB0C11" w:rsidRPr="00AB0C11" w:rsidRDefault="00AB0C11" w:rsidP="00AB0C11">
      <w:pPr>
        <w:ind w:left="-567" w:firstLine="567"/>
        <w:jc w:val="both"/>
        <w:rPr>
          <w:rFonts w:eastAsia="Times New Roman"/>
          <w:sz w:val="20"/>
          <w:szCs w:val="20"/>
          <w:lang w:eastAsia="ru-RU"/>
        </w:rPr>
      </w:pPr>
    </w:p>
    <w:p w:rsidR="00AB0C11" w:rsidRPr="00AB0C11" w:rsidRDefault="00AB0C11" w:rsidP="00AB0C11">
      <w:pPr>
        <w:jc w:val="both"/>
      </w:pPr>
    </w:p>
    <w:p w:rsidR="00AB0C11" w:rsidRPr="00AB0C11" w:rsidRDefault="00AB0C11" w:rsidP="00AB0C11">
      <w:pPr>
        <w:jc w:val="both"/>
      </w:pPr>
    </w:p>
    <w:p w:rsidR="00AB0C11" w:rsidRPr="00AB0C11" w:rsidRDefault="00AB0C11">
      <w:pPr>
        <w:jc w:val="both"/>
      </w:pPr>
    </w:p>
    <w:sectPr w:rsidR="00AB0C11" w:rsidRPr="00AB0C11" w:rsidSect="00480FD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11"/>
    <w:rsid w:val="00480FD4"/>
    <w:rsid w:val="00657945"/>
    <w:rsid w:val="007D3DAE"/>
    <w:rsid w:val="0090437D"/>
    <w:rsid w:val="00AB0C11"/>
    <w:rsid w:val="00B2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0FD4"/>
    <w:rPr>
      <w:color w:val="0000FF"/>
      <w:u w:val="single"/>
    </w:rPr>
  </w:style>
  <w:style w:type="paragraph" w:customStyle="1" w:styleId="1">
    <w:name w:val="Без интервала1"/>
    <w:rsid w:val="00480F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2019-02-25T08:36:00Z</cp:lastPrinted>
  <dcterms:created xsi:type="dcterms:W3CDTF">2019-02-25T08:09:00Z</dcterms:created>
  <dcterms:modified xsi:type="dcterms:W3CDTF">2019-02-25T09:57:00Z</dcterms:modified>
</cp:coreProperties>
</file>