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17" w:rsidRPr="00536F04" w:rsidRDefault="00955580" w:rsidP="00955580">
      <w:pPr>
        <w:spacing w:line="276" w:lineRule="auto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Результаты реализации  первого этапа (2022 год)  к</w:t>
      </w:r>
      <w:r w:rsidR="00B42917" w:rsidRPr="00536F04">
        <w:rPr>
          <w:b/>
          <w:szCs w:val="28"/>
          <w:lang w:eastAsia="ar-SA"/>
        </w:rPr>
        <w:t>омплексн</w:t>
      </w:r>
      <w:r>
        <w:rPr>
          <w:b/>
          <w:szCs w:val="28"/>
          <w:lang w:eastAsia="ar-SA"/>
        </w:rPr>
        <w:t>ой</w:t>
      </w:r>
      <w:r w:rsidR="00B42917" w:rsidRPr="00536F04">
        <w:rPr>
          <w:b/>
          <w:szCs w:val="28"/>
          <w:lang w:eastAsia="ar-SA"/>
        </w:rPr>
        <w:t xml:space="preserve"> программ</w:t>
      </w:r>
      <w:r>
        <w:rPr>
          <w:b/>
          <w:szCs w:val="28"/>
          <w:lang w:eastAsia="ar-SA"/>
        </w:rPr>
        <w:t>ы</w:t>
      </w:r>
      <w:r w:rsidR="00B42917" w:rsidRPr="00536F04">
        <w:rPr>
          <w:b/>
          <w:szCs w:val="28"/>
          <w:lang w:eastAsia="ar-SA"/>
        </w:rPr>
        <w:t xml:space="preserve"> </w:t>
      </w:r>
      <w:r w:rsidR="00AE4E90" w:rsidRPr="00536F04">
        <w:rPr>
          <w:b/>
          <w:bCs/>
          <w:iCs/>
          <w:szCs w:val="28"/>
        </w:rPr>
        <w:t>городского округа город  Дивногорск</w:t>
      </w:r>
      <w:r w:rsidR="00AE4E90" w:rsidRPr="00536F04">
        <w:rPr>
          <w:b/>
          <w:szCs w:val="28"/>
          <w:lang w:eastAsia="ar-SA"/>
        </w:rPr>
        <w:t xml:space="preserve"> </w:t>
      </w:r>
      <w:r w:rsidR="00B42917" w:rsidRPr="00536F04">
        <w:rPr>
          <w:b/>
          <w:szCs w:val="28"/>
          <w:lang w:eastAsia="ar-SA"/>
        </w:rPr>
        <w:t xml:space="preserve">«Профилактика безнадзорности </w:t>
      </w:r>
      <w:r w:rsidR="00B42917" w:rsidRPr="00536F04">
        <w:rPr>
          <w:b/>
          <w:szCs w:val="28"/>
          <w:lang w:eastAsia="ar-SA"/>
        </w:rPr>
        <w:br/>
        <w:t>и правонарушений несовершеннолетних на 202</w:t>
      </w:r>
      <w:r w:rsidR="00125C39" w:rsidRPr="00536F04">
        <w:rPr>
          <w:b/>
          <w:szCs w:val="28"/>
          <w:lang w:eastAsia="ar-SA"/>
        </w:rPr>
        <w:t>2-2023</w:t>
      </w:r>
      <w:r w:rsidR="00B42917" w:rsidRPr="00536F04">
        <w:rPr>
          <w:b/>
          <w:szCs w:val="28"/>
          <w:lang w:eastAsia="ar-SA"/>
        </w:rPr>
        <w:t xml:space="preserve"> год</w:t>
      </w:r>
      <w:r w:rsidR="00125C39" w:rsidRPr="00536F04">
        <w:rPr>
          <w:b/>
          <w:szCs w:val="28"/>
          <w:lang w:eastAsia="ar-SA"/>
        </w:rPr>
        <w:t>ы</w:t>
      </w:r>
      <w:r w:rsidR="00B42917" w:rsidRPr="00536F04">
        <w:rPr>
          <w:b/>
          <w:szCs w:val="28"/>
          <w:lang w:eastAsia="ar-SA"/>
        </w:rPr>
        <w:t>»</w:t>
      </w:r>
    </w:p>
    <w:p w:rsidR="00B42917" w:rsidRPr="00536F04" w:rsidRDefault="00B42917" w:rsidP="00B42917">
      <w:pPr>
        <w:suppressAutoHyphens/>
        <w:rPr>
          <w:szCs w:val="28"/>
          <w:lang w:eastAsia="ar-SA"/>
        </w:rPr>
      </w:pPr>
    </w:p>
    <w:p w:rsidR="00B42917" w:rsidRPr="00536F04" w:rsidRDefault="00955580" w:rsidP="00955580">
      <w:pPr>
        <w:suppressAutoHyphens/>
        <w:jc w:val="both"/>
        <w:outlineLvl w:val="1"/>
        <w:rPr>
          <w:szCs w:val="28"/>
          <w:lang w:eastAsia="ar-SA"/>
        </w:rPr>
      </w:pPr>
      <w:r>
        <w:rPr>
          <w:szCs w:val="28"/>
          <w:lang w:eastAsia="ar-SA"/>
        </w:rPr>
        <w:t>К</w:t>
      </w:r>
      <w:r w:rsidR="00B42917" w:rsidRPr="00536F04">
        <w:rPr>
          <w:szCs w:val="28"/>
          <w:lang w:eastAsia="ar-SA"/>
        </w:rPr>
        <w:t>омплексная программа</w:t>
      </w:r>
      <w:r w:rsidR="00AE4E90" w:rsidRPr="00536F04">
        <w:rPr>
          <w:b/>
          <w:bCs/>
          <w:i/>
          <w:iCs/>
          <w:szCs w:val="28"/>
        </w:rPr>
        <w:t xml:space="preserve"> </w:t>
      </w:r>
      <w:r w:rsidR="00AE4E90" w:rsidRPr="00536F04">
        <w:rPr>
          <w:bCs/>
          <w:iCs/>
          <w:szCs w:val="28"/>
        </w:rPr>
        <w:t>городского округа город  Дивногорск</w:t>
      </w:r>
      <w:r w:rsidR="00B42917" w:rsidRPr="00536F04">
        <w:rPr>
          <w:szCs w:val="28"/>
          <w:lang w:eastAsia="ar-SA"/>
        </w:rPr>
        <w:t xml:space="preserve"> «Профилактика безнадзорности и правонарушений несовершеннолетних на 202</w:t>
      </w:r>
      <w:r w:rsidR="00125C39" w:rsidRPr="00536F04">
        <w:rPr>
          <w:szCs w:val="28"/>
          <w:lang w:eastAsia="ar-SA"/>
        </w:rPr>
        <w:t>2-2023</w:t>
      </w:r>
      <w:r w:rsidR="00B42917" w:rsidRPr="00536F04">
        <w:rPr>
          <w:szCs w:val="28"/>
          <w:lang w:eastAsia="ar-SA"/>
        </w:rPr>
        <w:t xml:space="preserve"> год</w:t>
      </w:r>
      <w:r w:rsidR="00125C39" w:rsidRPr="00536F04">
        <w:rPr>
          <w:szCs w:val="28"/>
          <w:lang w:eastAsia="ar-SA"/>
        </w:rPr>
        <w:t>ы</w:t>
      </w:r>
      <w:r w:rsidR="00B42917" w:rsidRPr="00536F04">
        <w:rPr>
          <w:szCs w:val="28"/>
          <w:lang w:eastAsia="ar-SA"/>
        </w:rPr>
        <w:t>» (далее – Программа) представляет собой комплекс межведомственных мероприятий, реализуемых органами и учреждениями системы профилактики безнадзорности и правонарушений несовершеннолетних  МО город Дивногорск  (далее – система профилактики, субъекты профилактики, органы и учреждения системы профилактики) в пределах их компетенции, установленной Федеральным законом от 24.06.1999 № 120-ФЗ «Об основах системы профилактики безнадзорности и правонарушений несовершеннолетних», Законом Красноярского края от 31.10.2002 № 4-608 «О системе профилактики безнадзорности и правонарушений несовершеннолетних».</w:t>
      </w:r>
    </w:p>
    <w:p w:rsidR="00955580" w:rsidRPr="00536F04" w:rsidRDefault="00B42917" w:rsidP="00955580">
      <w:pPr>
        <w:widowControl w:val="0"/>
        <w:ind w:firstLine="709"/>
        <w:jc w:val="both"/>
        <w:rPr>
          <w:szCs w:val="28"/>
        </w:rPr>
      </w:pPr>
      <w:r w:rsidRPr="00536F04">
        <w:rPr>
          <w:szCs w:val="28"/>
          <w:lang w:eastAsia="ar-SA"/>
        </w:rPr>
        <w:t xml:space="preserve">Достижение показателей результативности Программы оценивается </w:t>
      </w:r>
      <w:r w:rsidRPr="00536F04">
        <w:rPr>
          <w:szCs w:val="28"/>
          <w:lang w:eastAsia="ar-SA"/>
        </w:rPr>
        <w:br/>
        <w:t>на основе данных мониторинга по итогам года</w:t>
      </w:r>
    </w:p>
    <w:p w:rsidR="00B42917" w:rsidRPr="00536F04" w:rsidRDefault="00B42917" w:rsidP="00B42917">
      <w:pPr>
        <w:suppressAutoHyphens/>
        <w:ind w:firstLine="709"/>
        <w:jc w:val="both"/>
        <w:outlineLvl w:val="1"/>
        <w:rPr>
          <w:rFonts w:eastAsia="Arial"/>
          <w:szCs w:val="28"/>
        </w:rPr>
      </w:pPr>
      <w:r w:rsidRPr="00536F04">
        <w:rPr>
          <w:szCs w:val="28"/>
        </w:rPr>
        <w:t xml:space="preserve">Комиссия по делам несовершеннолетних </w:t>
      </w:r>
      <w:r w:rsidRPr="00536F04">
        <w:rPr>
          <w:rFonts w:eastAsia="Arial Unicode MS"/>
          <w:bCs/>
          <w:szCs w:val="28"/>
        </w:rPr>
        <w:t xml:space="preserve">и защите их прав </w:t>
      </w:r>
      <w:r w:rsidR="00125C39" w:rsidRPr="00536F04">
        <w:rPr>
          <w:szCs w:val="28"/>
          <w:lang w:eastAsia="ar-SA"/>
        </w:rPr>
        <w:t>городского округа</w:t>
      </w:r>
      <w:r w:rsidRPr="00536F04">
        <w:rPr>
          <w:szCs w:val="28"/>
          <w:lang w:eastAsia="ar-SA"/>
        </w:rPr>
        <w:t xml:space="preserve">      г. Дивногорск </w:t>
      </w:r>
      <w:r w:rsidRPr="00536F04">
        <w:rPr>
          <w:szCs w:val="28"/>
        </w:rPr>
        <w:t>по итогам года готовит сводный отчёт по исполнению мероприятий Программы в целях оценки эффективности реализации мероприятий Программы и достижения установленных показателей результативности и, при необходимости, принимает дополнительные меры координации в сфере профилактики безнадзорности и правонарушений несовершеннолетних.</w:t>
      </w:r>
    </w:p>
    <w:p w:rsidR="00B42917" w:rsidRPr="00536F04" w:rsidRDefault="00B42917" w:rsidP="00B42917">
      <w:pPr>
        <w:suppressAutoHyphens/>
        <w:ind w:firstLine="709"/>
        <w:jc w:val="both"/>
        <w:outlineLvl w:val="2"/>
        <w:rPr>
          <w:szCs w:val="28"/>
          <w:lang w:eastAsia="ar-SA"/>
        </w:rPr>
      </w:pPr>
      <w:r w:rsidRPr="00536F04">
        <w:rPr>
          <w:szCs w:val="28"/>
          <w:lang w:eastAsia="ar-SA"/>
        </w:rPr>
        <w:t> </w:t>
      </w:r>
      <w:r w:rsidR="00955580">
        <w:rPr>
          <w:szCs w:val="28"/>
          <w:lang w:eastAsia="ar-SA"/>
        </w:rPr>
        <w:t xml:space="preserve">Мероприятия программы направлены на снижение </w:t>
      </w:r>
      <w:r w:rsidRPr="00536F04">
        <w:rPr>
          <w:szCs w:val="28"/>
          <w:lang w:eastAsia="ar-SA"/>
        </w:rPr>
        <w:t xml:space="preserve"> факторов социального риска </w:t>
      </w:r>
      <w:r w:rsidR="00955580">
        <w:rPr>
          <w:szCs w:val="28"/>
          <w:lang w:eastAsia="ar-SA"/>
        </w:rPr>
        <w:t xml:space="preserve">на территории городского округа, </w:t>
      </w:r>
      <w:r w:rsidRPr="00536F04">
        <w:rPr>
          <w:szCs w:val="28"/>
          <w:lang w:eastAsia="ar-SA"/>
        </w:rPr>
        <w:t xml:space="preserve"> возникновение социальных отклонений в поведении детей и родителей, способствует беспризорности, социальному сиротству, правонарушениям и иным антиобщественным действиям с участием несовершеннолетних.</w:t>
      </w:r>
    </w:p>
    <w:p w:rsidR="00B42917" w:rsidRPr="00536F04" w:rsidRDefault="00955580" w:rsidP="00B42917">
      <w:pPr>
        <w:suppressAutoHyphens/>
        <w:ind w:firstLine="709"/>
        <w:jc w:val="both"/>
        <w:outlineLvl w:val="2"/>
        <w:rPr>
          <w:szCs w:val="28"/>
          <w:lang w:eastAsia="ar-SA"/>
        </w:rPr>
      </w:pPr>
      <w:r>
        <w:rPr>
          <w:szCs w:val="28"/>
          <w:lang w:eastAsia="ar-SA"/>
        </w:rPr>
        <w:t>На  начало реализации программы  н</w:t>
      </w:r>
      <w:r w:rsidR="00B42917" w:rsidRPr="00536F04">
        <w:rPr>
          <w:szCs w:val="28"/>
          <w:lang w:eastAsia="ar-SA"/>
        </w:rPr>
        <w:t>аходящимися в социально опасном положении  в город</w:t>
      </w:r>
      <w:r>
        <w:rPr>
          <w:szCs w:val="28"/>
          <w:lang w:eastAsia="ar-SA"/>
        </w:rPr>
        <w:t xml:space="preserve">ском округе </w:t>
      </w:r>
      <w:r w:rsidR="00B42917" w:rsidRPr="00536F04">
        <w:rPr>
          <w:szCs w:val="28"/>
          <w:lang w:eastAsia="ar-SA"/>
        </w:rPr>
        <w:t xml:space="preserve">признано </w:t>
      </w:r>
      <w:r w:rsidR="00AE4E90" w:rsidRPr="00536F04">
        <w:rPr>
          <w:szCs w:val="28"/>
          <w:lang w:eastAsia="ar-SA"/>
        </w:rPr>
        <w:t>108</w:t>
      </w:r>
      <w:r w:rsidR="00B42917" w:rsidRPr="00536F04">
        <w:rPr>
          <w:szCs w:val="28"/>
          <w:lang w:eastAsia="ar-SA"/>
        </w:rPr>
        <w:t xml:space="preserve"> </w:t>
      </w:r>
      <w:r w:rsidR="00AE4E90" w:rsidRPr="00536F04">
        <w:rPr>
          <w:szCs w:val="28"/>
          <w:lang w:eastAsia="ar-SA"/>
        </w:rPr>
        <w:t>несовершеннолетних</w:t>
      </w:r>
      <w:r w:rsidR="00B42917" w:rsidRPr="00536F04">
        <w:rPr>
          <w:szCs w:val="28"/>
          <w:lang w:eastAsia="ar-SA"/>
        </w:rPr>
        <w:t xml:space="preserve"> и </w:t>
      </w:r>
      <w:r w:rsidR="00AE4E90" w:rsidRPr="00536F04">
        <w:rPr>
          <w:szCs w:val="28"/>
          <w:lang w:eastAsia="ar-SA"/>
        </w:rPr>
        <w:t>56</w:t>
      </w:r>
      <w:r w:rsidR="00B42917" w:rsidRPr="00536F04">
        <w:rPr>
          <w:szCs w:val="28"/>
          <w:lang w:eastAsia="ar-SA"/>
        </w:rPr>
        <w:t xml:space="preserve"> семей, часть из которых  состоят на учете по двум показателям.  Ненадлежащее исполнение родительских обязанностей, бесконтрольность со стороны родителей приводит к противоправному  поведению подростков. </w:t>
      </w:r>
    </w:p>
    <w:p w:rsidR="00B42917" w:rsidRPr="00536F04" w:rsidRDefault="00955580" w:rsidP="0095558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В рамках программы  </w:t>
      </w:r>
      <w:r w:rsidR="00B42917" w:rsidRPr="00536F04">
        <w:rPr>
          <w:szCs w:val="28"/>
          <w:lang w:eastAsia="ar-SA"/>
        </w:rPr>
        <w:t>организова</w:t>
      </w:r>
      <w:r>
        <w:rPr>
          <w:szCs w:val="28"/>
          <w:lang w:eastAsia="ar-SA"/>
        </w:rPr>
        <w:t>на</w:t>
      </w:r>
      <w:r w:rsidR="00B42917" w:rsidRPr="00536F04">
        <w:rPr>
          <w:szCs w:val="28"/>
          <w:lang w:eastAsia="ar-SA"/>
        </w:rPr>
        <w:t xml:space="preserve"> работ</w:t>
      </w:r>
      <w:r>
        <w:rPr>
          <w:szCs w:val="28"/>
          <w:lang w:eastAsia="ar-SA"/>
        </w:rPr>
        <w:t>а</w:t>
      </w:r>
      <w:r w:rsidR="00B42917" w:rsidRPr="00536F04">
        <w:rPr>
          <w:szCs w:val="28"/>
          <w:lang w:eastAsia="ar-SA"/>
        </w:rPr>
        <w:t xml:space="preserve"> по  повышению доступности услуг для семей с детьми,  обеспечению своевременного оказания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</w:t>
      </w:r>
      <w:r>
        <w:rPr>
          <w:szCs w:val="28"/>
          <w:lang w:eastAsia="ar-SA"/>
        </w:rPr>
        <w:t>азвитии и социальной адаптации, по профилактике с</w:t>
      </w:r>
      <w:r w:rsidR="00B42917" w:rsidRPr="00536F04">
        <w:rPr>
          <w:szCs w:val="28"/>
          <w:lang w:eastAsia="ar-SA"/>
        </w:rPr>
        <w:t>оциально</w:t>
      </w:r>
      <w:r>
        <w:rPr>
          <w:szCs w:val="28"/>
          <w:lang w:eastAsia="ar-SA"/>
        </w:rPr>
        <w:t xml:space="preserve">го сиротства, </w:t>
      </w:r>
      <w:r w:rsidR="00B42917" w:rsidRPr="00536F04">
        <w:rPr>
          <w:szCs w:val="28"/>
          <w:lang w:eastAsia="ar-SA"/>
        </w:rPr>
        <w:t xml:space="preserve">которое способствует совершению преступлений </w:t>
      </w:r>
      <w:r w:rsidR="00B42917" w:rsidRPr="00536F04">
        <w:rPr>
          <w:szCs w:val="28"/>
          <w:lang w:eastAsia="ar-SA"/>
        </w:rPr>
        <w:br/>
        <w:t xml:space="preserve">и антиобщественных действий в подростковой среде, приобщению детей </w:t>
      </w:r>
      <w:r w:rsidR="00B42917" w:rsidRPr="00536F04">
        <w:rPr>
          <w:szCs w:val="28"/>
          <w:lang w:eastAsia="ar-SA"/>
        </w:rPr>
        <w:br/>
        <w:t>к криминальной субкультуре и употреблению психоактивных веществ.</w:t>
      </w:r>
      <w:r>
        <w:rPr>
          <w:szCs w:val="28"/>
          <w:lang w:eastAsia="ar-SA"/>
        </w:rPr>
        <w:t xml:space="preserve"> </w:t>
      </w:r>
      <w:r w:rsidR="00B42917" w:rsidRPr="00536F04">
        <w:rPr>
          <w:szCs w:val="28"/>
          <w:lang w:eastAsia="ar-SA"/>
        </w:rPr>
        <w:t xml:space="preserve">Развитие системы раннего выявления незаконного потребления наркотических средств и психотропных веществ среди обучающихся является одним из </w:t>
      </w:r>
      <w:r w:rsidR="00B42917" w:rsidRPr="00536F04">
        <w:rPr>
          <w:szCs w:val="28"/>
          <w:lang w:eastAsia="ar-SA"/>
        </w:rPr>
        <w:lastRenderedPageBreak/>
        <w:t>ключевых направлений деятельности системы профилактики безнадзорности и правонарушений несовершеннолетних.</w:t>
      </w:r>
    </w:p>
    <w:p w:rsidR="00B42917" w:rsidRPr="00536F04" w:rsidRDefault="00B42917" w:rsidP="00B42917">
      <w:pPr>
        <w:suppressAutoHyphens/>
        <w:ind w:firstLine="709"/>
        <w:jc w:val="both"/>
        <w:rPr>
          <w:szCs w:val="28"/>
          <w:lang w:eastAsia="ar-SA"/>
        </w:rPr>
      </w:pPr>
      <w:r w:rsidRPr="00536F04">
        <w:rPr>
          <w:szCs w:val="28"/>
          <w:lang w:eastAsia="ar-SA"/>
        </w:rPr>
        <w:t xml:space="preserve">Одной из причин преступности несовершеннолетних являются дефекты воспитания. Как правило, в семьях находящихся в социально опасном положении,  родители  имеют низкий уровень педагогической  и правовой грамотности, следовательно, необходимо усиление мер по оказанию подросткам социальной и правовой помощи при активном участии в этом процессе родителей и других социально значимых взрослых. </w:t>
      </w:r>
    </w:p>
    <w:p w:rsidR="00B42917" w:rsidRPr="00536F04" w:rsidRDefault="00B42917" w:rsidP="00B42917">
      <w:pPr>
        <w:suppressAutoHyphens/>
        <w:ind w:firstLine="709"/>
        <w:jc w:val="both"/>
        <w:rPr>
          <w:szCs w:val="28"/>
        </w:rPr>
      </w:pPr>
      <w:r w:rsidRPr="00536F04">
        <w:rPr>
          <w:szCs w:val="28"/>
          <w:lang w:eastAsia="ar-SA"/>
        </w:rPr>
        <w:t>В этой связи о</w:t>
      </w:r>
      <w:r w:rsidRPr="00536F04">
        <w:rPr>
          <w:szCs w:val="28"/>
        </w:rPr>
        <w:t>дним из важнейших направлений профилактической деятельности является формирование эффективной системы предупреждения подростковой преступности, совершенствование форм и методов индивидуально-профилактической и социально-реабилитационной работы, поиск новых моделей и методик.</w:t>
      </w:r>
    </w:p>
    <w:p w:rsidR="00B42917" w:rsidRPr="00536F04" w:rsidRDefault="00B42917" w:rsidP="00955580">
      <w:pPr>
        <w:ind w:firstLine="708"/>
        <w:jc w:val="both"/>
        <w:outlineLvl w:val="2"/>
        <w:rPr>
          <w:szCs w:val="28"/>
        </w:rPr>
      </w:pPr>
      <w:r w:rsidRPr="00536F04">
        <w:rPr>
          <w:szCs w:val="28"/>
        </w:rPr>
        <w:t xml:space="preserve">Целью Программы является комплексное решение проблемы профилактики безнадзорности, насилия и жестокого обращения в отношении детей, правонарушений несовершеннолетних, их социальной интеграции </w:t>
      </w:r>
      <w:r w:rsidRPr="00536F04">
        <w:rPr>
          <w:szCs w:val="28"/>
        </w:rPr>
        <w:br/>
        <w:t xml:space="preserve">в современном обществе, </w:t>
      </w:r>
      <w:r w:rsidRPr="00536F04">
        <w:rPr>
          <w:szCs w:val="28"/>
          <w:lang w:eastAsia="ar-SA"/>
        </w:rPr>
        <w:t>формирования у них готовности к саморазвитию, самоопределению и ответственному отношению к своей жизни</w:t>
      </w:r>
      <w:r w:rsidRPr="00536F04">
        <w:rPr>
          <w:szCs w:val="28"/>
        </w:rPr>
        <w:t>.</w:t>
      </w:r>
    </w:p>
    <w:p w:rsidR="00B42917" w:rsidRPr="00536F04" w:rsidRDefault="00B42917" w:rsidP="00955580">
      <w:pPr>
        <w:suppressAutoHyphens/>
        <w:ind w:firstLine="709"/>
        <w:jc w:val="both"/>
        <w:outlineLvl w:val="2"/>
        <w:rPr>
          <w:bCs/>
          <w:spacing w:val="-2"/>
          <w:szCs w:val="28"/>
        </w:rPr>
      </w:pPr>
      <w:r w:rsidRPr="00536F04">
        <w:rPr>
          <w:szCs w:val="28"/>
          <w:lang w:eastAsia="ar-SA"/>
        </w:rPr>
        <w:t xml:space="preserve"> Достижение поставленной цели Программы осуществляется посредством решения следующих задач: </w:t>
      </w:r>
      <w:r w:rsidRPr="00536F04">
        <w:rPr>
          <w:bCs/>
          <w:spacing w:val="-2"/>
          <w:szCs w:val="28"/>
        </w:rPr>
        <w:t> создание условий для формирования у подростков правосознания, позитивных жизненных установок, здорового образа жизни, вовлечения их в продуктивную, социально значимую деятельность;</w:t>
      </w:r>
      <w:r w:rsidR="00955580">
        <w:rPr>
          <w:bCs/>
          <w:spacing w:val="-2"/>
          <w:szCs w:val="28"/>
        </w:rPr>
        <w:t xml:space="preserve"> </w:t>
      </w:r>
      <w:r w:rsidRPr="00536F04">
        <w:rPr>
          <w:bCs/>
          <w:spacing w:val="-2"/>
          <w:szCs w:val="28"/>
        </w:rPr>
        <w:t xml:space="preserve"> совершенствование механизмов управления в системе профилактики безнадзорности и правонарушений несовершеннолетних, </w:t>
      </w:r>
      <w:r w:rsidRPr="00536F04">
        <w:rPr>
          <w:spacing w:val="-2"/>
          <w:szCs w:val="28"/>
        </w:rPr>
        <w:t xml:space="preserve">повышение эффективности межведомственной профилактической деятельности </w:t>
      </w:r>
      <w:r w:rsidRPr="00536F04">
        <w:rPr>
          <w:spacing w:val="-2"/>
          <w:szCs w:val="28"/>
        </w:rPr>
        <w:br/>
        <w:t xml:space="preserve">и адресности при работе с несовершеннолетними и семьями, находящимися </w:t>
      </w:r>
      <w:r w:rsidRPr="00536F04">
        <w:rPr>
          <w:spacing w:val="-2"/>
          <w:szCs w:val="28"/>
        </w:rPr>
        <w:br/>
        <w:t>в социально опасном положении;</w:t>
      </w:r>
      <w:r w:rsidR="00955580">
        <w:rPr>
          <w:spacing w:val="-2"/>
          <w:szCs w:val="28"/>
        </w:rPr>
        <w:t xml:space="preserve"> </w:t>
      </w:r>
      <w:r w:rsidRPr="00536F04">
        <w:rPr>
          <w:spacing w:val="-2"/>
          <w:szCs w:val="28"/>
        </w:rPr>
        <w:t> 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среде;</w:t>
      </w:r>
      <w:r w:rsidR="00955580">
        <w:rPr>
          <w:spacing w:val="-2"/>
          <w:szCs w:val="28"/>
        </w:rPr>
        <w:t xml:space="preserve"> </w:t>
      </w:r>
      <w:r w:rsidRPr="00536F04">
        <w:rPr>
          <w:bCs/>
          <w:spacing w:val="-2"/>
          <w:szCs w:val="28"/>
        </w:rPr>
        <w:t xml:space="preserve"> совершенствование имеющихся и внедрение новых технологий и методов профилактической работы с несовершеннолетними, направленных на профилактику их противоправного поведения, обеспечение безопасности, в том числе информационной, социальную реабилитацию, адаптацию;  организация и обеспечение методической поддержки органов </w:t>
      </w:r>
      <w:r w:rsidRPr="00536F04">
        <w:rPr>
          <w:bCs/>
          <w:spacing w:val="-2"/>
          <w:szCs w:val="28"/>
        </w:rPr>
        <w:br/>
        <w:t>и учреждений системы профилактики безнадзорности и правонарушений несовершеннолетних.</w:t>
      </w:r>
    </w:p>
    <w:p w:rsidR="00B42917" w:rsidRPr="00536F04" w:rsidRDefault="00314548" w:rsidP="00B42917">
      <w:pPr>
        <w:suppressAutoHyphens/>
        <w:ind w:firstLine="709"/>
        <w:jc w:val="both"/>
        <w:outlineLvl w:val="2"/>
        <w:rPr>
          <w:szCs w:val="28"/>
          <w:lang w:eastAsia="ar-SA"/>
        </w:rPr>
      </w:pPr>
      <w:r>
        <w:rPr>
          <w:szCs w:val="28"/>
          <w:lang w:eastAsia="ar-SA"/>
        </w:rPr>
        <w:t>По итогам  реализации первого этапа  программы   можем увидеть  промежуточные результаты достижения   основных показателей:</w:t>
      </w:r>
    </w:p>
    <w:p w:rsidR="00B42917" w:rsidRPr="00536F04" w:rsidRDefault="00B42917" w:rsidP="00B42917">
      <w:pPr>
        <w:suppressAutoHyphens/>
        <w:ind w:firstLine="709"/>
        <w:jc w:val="both"/>
        <w:outlineLvl w:val="2"/>
        <w:rPr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9"/>
        <w:gridCol w:w="1399"/>
        <w:gridCol w:w="2123"/>
      </w:tblGrid>
      <w:tr w:rsidR="00314548" w:rsidRPr="00536F04" w:rsidTr="00314548">
        <w:tc>
          <w:tcPr>
            <w:tcW w:w="4099" w:type="dxa"/>
          </w:tcPr>
          <w:p w:rsidR="00314548" w:rsidRPr="00536F04" w:rsidRDefault="00314548" w:rsidP="00B42917">
            <w:pPr>
              <w:widowControl w:val="0"/>
              <w:tabs>
                <w:tab w:val="left" w:pos="493"/>
                <w:tab w:val="left" w:pos="1235"/>
              </w:tabs>
              <w:suppressAutoHyphens/>
              <w:autoSpaceDE w:val="0"/>
              <w:autoSpaceDN w:val="0"/>
              <w:adjustRightInd w:val="0"/>
              <w:spacing w:line="306" w:lineRule="atLeast"/>
              <w:ind w:firstLine="494"/>
              <w:jc w:val="both"/>
              <w:outlineLvl w:val="2"/>
              <w:rPr>
                <w:rFonts w:eastAsia="Times New Roman" w:cs="Times New Roman"/>
                <w:szCs w:val="28"/>
                <w:lang w:eastAsia="ar-SA"/>
              </w:rPr>
            </w:pPr>
            <w:r w:rsidRPr="00536F04">
              <w:rPr>
                <w:rFonts w:eastAsia="Times New Roman" w:cs="Times New Roman"/>
                <w:szCs w:val="28"/>
                <w:lang w:eastAsia="ar-SA"/>
              </w:rPr>
              <w:t>показатель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314548" w:rsidRPr="00843F3C" w:rsidRDefault="00314548" w:rsidP="00314548">
            <w:r w:rsidRPr="00843F3C">
              <w:t xml:space="preserve">2021 год 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314548" w:rsidRPr="00843F3C" w:rsidRDefault="00314548" w:rsidP="00314548">
            <w:r>
              <w:t xml:space="preserve">2022 год </w:t>
            </w:r>
          </w:p>
        </w:tc>
      </w:tr>
      <w:tr w:rsidR="00314548" w:rsidRPr="00536F04" w:rsidTr="00314548">
        <w:tc>
          <w:tcPr>
            <w:tcW w:w="4099" w:type="dxa"/>
          </w:tcPr>
          <w:p w:rsidR="00314548" w:rsidRPr="00536F04" w:rsidRDefault="00314548" w:rsidP="00B42917">
            <w:pPr>
              <w:widowControl w:val="0"/>
              <w:tabs>
                <w:tab w:val="left" w:pos="493"/>
                <w:tab w:val="left" w:pos="1235"/>
              </w:tabs>
              <w:suppressAutoHyphens/>
              <w:autoSpaceDE w:val="0"/>
              <w:autoSpaceDN w:val="0"/>
              <w:adjustRightInd w:val="0"/>
              <w:spacing w:line="306" w:lineRule="atLeast"/>
              <w:ind w:firstLine="494"/>
              <w:jc w:val="both"/>
              <w:outlineLvl w:val="2"/>
              <w:rPr>
                <w:rFonts w:eastAsia="Times New Roman" w:cs="Times New Roman"/>
                <w:szCs w:val="28"/>
                <w:lang w:eastAsia="ar-SA"/>
              </w:rPr>
            </w:pPr>
            <w:r w:rsidRPr="00536F04">
              <w:rPr>
                <w:rFonts w:eastAsia="Times New Roman" w:cs="Times New Roman"/>
                <w:szCs w:val="28"/>
                <w:lang w:bidi="ru-RU"/>
              </w:rPr>
              <w:t>количество  несовершеннолетних в возрасте от 14 до 17 лет, совершивших преступления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314548" w:rsidRPr="00843F3C" w:rsidRDefault="00314548" w:rsidP="00314548">
            <w:r w:rsidRPr="00843F3C">
              <w:t>9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314548" w:rsidRPr="00843F3C" w:rsidRDefault="00314548" w:rsidP="00314548">
            <w:r>
              <w:t>2</w:t>
            </w:r>
          </w:p>
        </w:tc>
      </w:tr>
      <w:tr w:rsidR="00314548" w:rsidRPr="00536F04" w:rsidTr="00314548">
        <w:tc>
          <w:tcPr>
            <w:tcW w:w="4099" w:type="dxa"/>
          </w:tcPr>
          <w:p w:rsidR="00314548" w:rsidRPr="00536F04" w:rsidRDefault="00314548" w:rsidP="00B42917">
            <w:pPr>
              <w:widowControl w:val="0"/>
              <w:tabs>
                <w:tab w:val="left" w:pos="493"/>
                <w:tab w:val="left" w:pos="1235"/>
              </w:tabs>
              <w:suppressAutoHyphens/>
              <w:autoSpaceDE w:val="0"/>
              <w:autoSpaceDN w:val="0"/>
              <w:adjustRightInd w:val="0"/>
              <w:spacing w:line="306" w:lineRule="atLeast"/>
              <w:ind w:firstLine="494"/>
              <w:jc w:val="both"/>
              <w:outlineLvl w:val="2"/>
              <w:rPr>
                <w:rFonts w:eastAsia="Times New Roman" w:cs="Times New Roman"/>
                <w:szCs w:val="28"/>
                <w:lang w:eastAsia="ar-SA"/>
              </w:rPr>
            </w:pPr>
            <w:r w:rsidRPr="00536F04">
              <w:rPr>
                <w:rFonts w:eastAsia="Times New Roman" w:cs="Times New Roman"/>
                <w:szCs w:val="28"/>
                <w:lang w:eastAsia="ar-SA"/>
              </w:rPr>
              <w:t xml:space="preserve">Количество преступлений, </w:t>
            </w:r>
            <w:r w:rsidRPr="00536F04">
              <w:rPr>
                <w:rFonts w:eastAsia="Times New Roman" w:cs="Times New Roman"/>
                <w:szCs w:val="28"/>
                <w:lang w:eastAsia="ar-SA"/>
              </w:rPr>
              <w:lastRenderedPageBreak/>
              <w:t>совершенных несовершеннолетними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314548" w:rsidRPr="00843F3C" w:rsidRDefault="00314548" w:rsidP="00314548">
            <w:r w:rsidRPr="00843F3C">
              <w:lastRenderedPageBreak/>
              <w:t>11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314548" w:rsidRPr="00843F3C" w:rsidRDefault="00314548" w:rsidP="00314548">
            <w:r>
              <w:t>2</w:t>
            </w:r>
          </w:p>
        </w:tc>
      </w:tr>
      <w:tr w:rsidR="00314548" w:rsidRPr="00536F04" w:rsidTr="00314548">
        <w:tc>
          <w:tcPr>
            <w:tcW w:w="4099" w:type="dxa"/>
          </w:tcPr>
          <w:p w:rsidR="00314548" w:rsidRPr="00536F04" w:rsidRDefault="00314548" w:rsidP="00B42917">
            <w:pPr>
              <w:widowControl w:val="0"/>
              <w:tabs>
                <w:tab w:val="left" w:pos="493"/>
                <w:tab w:val="left" w:pos="1235"/>
              </w:tabs>
              <w:suppressAutoHyphens/>
              <w:autoSpaceDE w:val="0"/>
              <w:autoSpaceDN w:val="0"/>
              <w:adjustRightInd w:val="0"/>
              <w:spacing w:line="306" w:lineRule="atLeast"/>
              <w:ind w:firstLine="494"/>
              <w:jc w:val="both"/>
              <w:outlineLvl w:val="2"/>
              <w:rPr>
                <w:rFonts w:eastAsia="Times New Roman" w:cs="Times New Roman"/>
                <w:szCs w:val="28"/>
                <w:lang w:eastAsia="ar-SA"/>
              </w:rPr>
            </w:pPr>
            <w:r w:rsidRPr="00536F04">
              <w:rPr>
                <w:rFonts w:eastAsia="Times New Roman" w:cs="Times New Roman"/>
                <w:szCs w:val="28"/>
                <w:lang w:bidi="ru-RU"/>
              </w:rPr>
              <w:lastRenderedPageBreak/>
              <w:t>количество несовершеннолетних, впервые совершивших преступление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314548" w:rsidRPr="00843F3C" w:rsidRDefault="00314548" w:rsidP="00314548">
            <w:r w:rsidRPr="00843F3C">
              <w:t>9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314548" w:rsidRPr="00843F3C" w:rsidRDefault="00314548" w:rsidP="00314548">
            <w:r>
              <w:t>2</w:t>
            </w:r>
          </w:p>
        </w:tc>
      </w:tr>
      <w:tr w:rsidR="00314548" w:rsidRPr="00536F04" w:rsidTr="00314548">
        <w:tc>
          <w:tcPr>
            <w:tcW w:w="4099" w:type="dxa"/>
          </w:tcPr>
          <w:p w:rsidR="00314548" w:rsidRPr="00536F04" w:rsidRDefault="00314548" w:rsidP="00B42917">
            <w:pPr>
              <w:widowControl w:val="0"/>
              <w:tabs>
                <w:tab w:val="left" w:pos="493"/>
                <w:tab w:val="left" w:pos="1235"/>
              </w:tabs>
              <w:suppressAutoHyphens/>
              <w:autoSpaceDE w:val="0"/>
              <w:autoSpaceDN w:val="0"/>
              <w:adjustRightInd w:val="0"/>
              <w:spacing w:line="306" w:lineRule="atLeast"/>
              <w:ind w:firstLine="494"/>
              <w:jc w:val="both"/>
              <w:outlineLvl w:val="2"/>
              <w:rPr>
                <w:rFonts w:eastAsia="Times New Roman" w:cs="Times New Roman"/>
                <w:szCs w:val="28"/>
                <w:lang w:eastAsia="ar-SA"/>
              </w:rPr>
            </w:pPr>
            <w:r w:rsidRPr="00536F04">
              <w:rPr>
                <w:rFonts w:eastAsia="Times New Roman" w:cs="Times New Roman"/>
                <w:szCs w:val="28"/>
                <w:lang w:bidi="ru-RU"/>
              </w:rPr>
              <w:t xml:space="preserve">количество </w:t>
            </w:r>
            <w:r w:rsidRPr="00536F04">
              <w:rPr>
                <w:rFonts w:eastAsia="Arial" w:cs="Times New Roman"/>
                <w:szCs w:val="28"/>
                <w:lang w:eastAsia="ar-SA"/>
              </w:rPr>
              <w:t>несовершеннолетних, совершивших самовольные уходы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314548" w:rsidRPr="00843F3C" w:rsidRDefault="00314548" w:rsidP="00314548">
            <w:r w:rsidRPr="00843F3C">
              <w:t>5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314548" w:rsidRPr="00843F3C" w:rsidRDefault="00314548" w:rsidP="00314548">
            <w:r>
              <w:t>9</w:t>
            </w:r>
          </w:p>
        </w:tc>
      </w:tr>
      <w:tr w:rsidR="00314548" w:rsidRPr="00536F04" w:rsidTr="00314548">
        <w:tc>
          <w:tcPr>
            <w:tcW w:w="4099" w:type="dxa"/>
          </w:tcPr>
          <w:p w:rsidR="00314548" w:rsidRPr="00536F04" w:rsidRDefault="00314548" w:rsidP="00B42917">
            <w:pPr>
              <w:widowControl w:val="0"/>
              <w:tabs>
                <w:tab w:val="left" w:pos="493"/>
                <w:tab w:val="left" w:pos="1235"/>
              </w:tabs>
              <w:suppressAutoHyphens/>
              <w:autoSpaceDE w:val="0"/>
              <w:autoSpaceDN w:val="0"/>
              <w:adjustRightInd w:val="0"/>
              <w:spacing w:line="306" w:lineRule="atLeast"/>
              <w:ind w:firstLine="494"/>
              <w:jc w:val="both"/>
              <w:outlineLvl w:val="2"/>
              <w:rPr>
                <w:rFonts w:eastAsia="Times New Roman" w:cs="Times New Roman"/>
                <w:szCs w:val="28"/>
                <w:lang w:eastAsia="ar-SA"/>
              </w:rPr>
            </w:pPr>
            <w:r w:rsidRPr="00536F04">
              <w:rPr>
                <w:rFonts w:cs="Times New Roman"/>
                <w:szCs w:val="28"/>
              </w:rPr>
              <w:t xml:space="preserve">количество несовершеннолетних, состоящих </w:t>
            </w:r>
            <w:r w:rsidRPr="00536F04">
              <w:rPr>
                <w:rFonts w:eastAsia="Arial" w:cs="Times New Roman"/>
                <w:szCs w:val="28"/>
                <w:lang w:eastAsia="ar-SA"/>
              </w:rPr>
              <w:t>на учёте в комиссиях по делам несовершеннолетних и защите их прав и в возрасте от 7 до 17 лет, не занятых организованными формами досуга, занятости, дополнительным образованием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314548" w:rsidRDefault="00314548" w:rsidP="00314548">
            <w:r w:rsidRPr="00843F3C">
              <w:t>0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314548" w:rsidRDefault="00314548" w:rsidP="00314548">
            <w:r>
              <w:t>0</w:t>
            </w:r>
          </w:p>
        </w:tc>
      </w:tr>
    </w:tbl>
    <w:p w:rsidR="00B42917" w:rsidRPr="00536F04" w:rsidRDefault="00B42917" w:rsidP="00B42917">
      <w:pPr>
        <w:autoSpaceDE w:val="0"/>
        <w:autoSpaceDN w:val="0"/>
        <w:adjustRightInd w:val="0"/>
        <w:jc w:val="both"/>
        <w:rPr>
          <w:szCs w:val="28"/>
          <w:lang w:eastAsia="ar-SA"/>
        </w:rPr>
      </w:pPr>
    </w:p>
    <w:p w:rsidR="00B42917" w:rsidRPr="00536F04" w:rsidRDefault="00B42917" w:rsidP="00B42917">
      <w:pPr>
        <w:jc w:val="both"/>
        <w:rPr>
          <w:szCs w:val="28"/>
          <w:lang w:eastAsia="ar-SA"/>
        </w:rPr>
      </w:pP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За 2022 год  в рамках реализации Программы  в образовательных учреждениях совместно с представителями ОП № 13 МУ МВД РФ,  КДН и ЗП, КБУЗ «ДМБ» проводятся тематические классные часы, родительские собрания, иные информационно-пропагандистские мероприятия с детьми, в которых участвуют дети школьного и дошкольного возраста.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Во всех образовательных учреждениях реализуются профилактические программы: «Профилактика правонарушений среди несовершеннолетних», «Гражданско–патриотическое воспитание учащихся», Юных инспекторов движения «Светофор» (гимназия №10), Программа деятельности школьного отряда ЮИД, коррекционно-развивающая программа «Психологическое содействие социальной адаптации подростков, имеющих нарушения в поведении, общении и принятии социальных норм» (СОШ №2),  Программа духовно-нравственного воспитания обучающихся на ступени начального и общего образования. Программа по профилактике суицидального поведения  несовершеннолетних «Рука в руке», Программа по профилактике аддиктивного поведения «Линия жизни» (СОШ №9) и другие программы направленные на профилактику правонарушений и преступлений несовершеннолетних.</w:t>
      </w:r>
    </w:p>
    <w:p w:rsidR="004C5FE5" w:rsidRDefault="004C5FE5" w:rsidP="004C5FE5"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Важной особенностью работы с подростками и молодежью по профилактике правонарушений является применение метода «скрытой профилактики». Пропагандируя здоровый образ на базе общеобразовательных учреждений действуют 6 физкультурно-спортивных клубов (2796 чел.), 37 семейных, 5 патриотических клубов. </w:t>
      </w:r>
    </w:p>
    <w:p w:rsidR="004C5FE5" w:rsidRDefault="004C5FE5" w:rsidP="004C5FE5"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Разработаны и внедрены рабочие программы. Для достижения показателя «Обеспечение численности детей и молодежи  в возрасте до 35 лет, </w:t>
      </w:r>
      <w:r>
        <w:rPr>
          <w:bCs/>
          <w:szCs w:val="28"/>
        </w:rPr>
        <w:lastRenderedPageBreak/>
        <w:t xml:space="preserve">вовлеченных в социально активную деятельность через увеличение охвата патриотическими проектами». В рамках работы августовской конференции будет разработан план по достижению результатов декомпозированных на муниципальное образование. Особое внимание уделено фиксации включенности в региональный проект через систему «Навигатор».100 % школьников было вовлечены в комплекс патриотических мероприятия, проектов приуроченных к празднованию Дней воинской славы и памятных дат России. </w:t>
      </w:r>
    </w:p>
    <w:p w:rsidR="004C5FE5" w:rsidRDefault="004C5FE5" w:rsidP="004C5FE5"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В рамках патриотического воспитания МБОУ ДО «ДДТ» организует муниципальный этап Краевого конкурса социальных инициатив «Мой край – моё дело», в этом учебном году его участниками стал 31 человек. В номинации «Пятерка детских общественных объединений красноярского края» победителем стала детская общественная организация «Дивногорский школьный парламент».</w:t>
      </w:r>
    </w:p>
    <w:p w:rsidR="004C5FE5" w:rsidRDefault="004C5FE5" w:rsidP="004C5FE5"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Важным аспектом патриотического воспитания является организация и  сохранение традиций  школьного ученического самоуправления. Деятельность дивногорского школьного парламента. На базе МБОУ СОШ №4, МБОУ СОШ №7  активно действуют волонтёрские отряды  вовлекающие в свою деятельность и акции обучающихся ОУ.В учреждениях МБОУ СОШ №2 им. Ю.А. Гагарина , МАОУ Гимназия №10  Клубы патриотической направленности "Исток", "Поиск"; "Гагаринцы","Волонтёры". Кроме того в учреждениях действуют отряды "ЮИД", "Юные пожарные". Участие и поддержка деятельности отрядов "Поисковиков", в сентябре сводный поисковый отряд «Гагаринцы», отряд МБОУ СОШ №7 им В.П. Астафьева направились для участия во Всероссийской Вахте Памяти для проведения поисковых работ в Бельском районе Тверской области. В летний период 2022 года отряд поисковиков принял участие в летней смене палаточного патриотического лагеря.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bookmarkStart w:id="0" w:name="dst459"/>
      <w:bookmarkEnd w:id="0"/>
      <w:r>
        <w:rPr>
          <w:szCs w:val="28"/>
        </w:rPr>
        <w:t xml:space="preserve">Особое внимание  в рамках реализации Программы на территории городского округа   уделяется основному фактору профилактики правонарушений - вовлечению детей во внеурочную деятельность, кружки, секции, клубы, общественные организации. 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настоящее время, на основе  базы  данных «Навигатор дополнительного образования Красноярского края» и данных учреждений культуры  программы дополнительного образования  осваивают 4726 учащихся. Из них 2806 обучающихся школ заняты дополнительным образованием на базе общеобразовательных организаций (7987 услуг) (включая общеобразовательную школу).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На базе организаций дополнительного образования  занимается 1586 обучающихся (данные на 14.12.22). Отделу образования администрации города подведомственны 1 учреждение Муниципальное бюджетное образовательное учреждение дополнительного образования «Дом детского творчества» с филиалом «Детская эколого-биологическая станция»- 1070 учащихся (1449 услуг). В ведомстве отдела культуры 2 учреждения МБУ ДО «ДХШ им. Е.А. Шепелевича» 195 учащихся, МБУ ДО «ДШИ г. Дивногорска» 321 учащихся. 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Муниципальное бюджетное учреждение "Спортивная школа                                 г. Дивногорска" (МБУ "СШ г. Дивногорска")  посещает 334 ребенка (346 услуг). Среднее количество программ, посещаемое одним ребенком -2.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Кроме того в любительских клубных объединениях ДК «Энергетик» занято 612 детей в возрасте до 14 лет.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частном секторе дополнительного образования в городском округе по сведениям действуют следующие объединения: СКБИ "Авангард" («Киокушинкай каратэ») - 80 чел. Художественная школа – студия «Белая синица» - 60 чел. Военно-спортивный клуб «Сармат» - 65 чел. Фитнесс-центр «Галактика»140 чел. С 2017 года образовательные учреждения активно включились в деятельность РДШ. На сегодняшний день членами РДШ являются 591 школьников.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Активно ведется работа по развитию юнармейского движения — на территории муниципального образования г. Дивногорск с 21.08.2017 года распоряжением администрации города создано местное отделение ВВПОД «Юнармия». На сегодняшний день в движении принимают участие 182 человек.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Совместными усилиями МАУ МЦ «Дивный» и специалистов образовательных организаций в каждой школе формируются свои юнармейские подразделения, активно участвующие в сохранении и развитии лучших традиций военно-патриотического воспитания. 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С целью повышения уровня правовой грамотности учащихся, снижения уровня совершения несовершеннолетними противоправных действий отделом образования администрации города совместно с сотрудниками отдела полиции № 13 Межмуниципального управления МВД России «Красноярское» были созданы классы  правоохранительной направленности в МБОУ «Школа № 2 им Ю.А. Гагарина», МБОУ СОШ № 7 им В.П. Астафьева, в настоящее время дети правового класса в МБОУ «Школа № 2 им Ю.А. Гагарина» закончили обучение, планируется возобновление деятельности класса в новом учебном году с новым набором детей.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Несмотря на различное тематическое содержание программ во всех включены основные блоки нацеленные на развитие </w:t>
      </w:r>
      <w:r>
        <w:rPr>
          <w:szCs w:val="28"/>
          <w:u w:val="single"/>
        </w:rPr>
        <w:t>навыков безопасности</w:t>
      </w:r>
      <w:r>
        <w:rPr>
          <w:szCs w:val="28"/>
        </w:rPr>
        <w:t xml:space="preserve"> ,творческих способностей, здорового образа жизни  .  В реализацию программ были  включены представители различных ведомств: МЧС (пожарная часть), отделения полиции №13, ГИБДД. 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рамках площадок функционировали профильные спортивные (СОШ №2, №9), отряд общеобразовательной школы (ОВЗ) на базе МБОУ СОШ №9.Профильный отряд патриотической направленности на базе МБОУ СОШ №5, в рамках работы профильного отряда была организована городская игра «Юный спецназовец» 22, 23 июня. 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Важное значение в деле профилактики имеет организация летнего отдыха. В соответствии с  распоряжением администрации города Дивногорска №454р от 29.03.22, приказом отдела образования  № 24 от 14.02.22. в летний период 2022 года открыли свои двери 7 пришкольных оздоровительных лагерей с дневным пребыванием детей для 868 детей  (6 -1сезон-803 чел, 1 - 2 сезон-65 </w:t>
      </w:r>
      <w:r>
        <w:rPr>
          <w:szCs w:val="28"/>
        </w:rPr>
        <w:lastRenderedPageBreak/>
        <w:t>чел.).  В каждом лагере была разработана образовательная программа, которая прошла защиту на уровне муниципалитета.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образовательные программы лагерей включены мероприятия организованные отделом культуры отделом спорта и молодежной политики, Домом детского творчества.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Для организации отдыха детей в загородных оздоровительных лагерях </w:t>
      </w:r>
    </w:p>
    <w:p w:rsidR="004C5FE5" w:rsidRDefault="004C5FE5" w:rsidP="004C5FE5">
      <w:pPr>
        <w:contextualSpacing/>
        <w:jc w:val="both"/>
        <w:rPr>
          <w:szCs w:val="28"/>
        </w:rPr>
      </w:pPr>
      <w:r>
        <w:rPr>
          <w:szCs w:val="28"/>
        </w:rPr>
        <w:t>муниципалитету предоставлено финансирование - на 228 путевок (в рамках 70 % оплата краевые средства, 30 % оплата из средств родителей), - и на 20 путёвок  (100% оплата стоимости из краевого бюджета) для опекаемых детей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Участие в профильной смене для отрядов ЮИД, лагерь «Салют» г.Канск и получили дополнительно 22 льготных путевки (школа №2, №5).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По линии управления социальной защиты 36 путевок в лагерь «Заполярный», Красноярской ГЭС для детей сотрудников предоставила 77 путевок в оздоровительные лагеря Красноярского края, путевки в лагеря на Черном море.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Помимо этого 180 школьников в возрасте от 14 до 17 лет (включительно), были заняты в трудовых отрядах старшеклассников: 105 в краевом и 75 в муниципальном.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С учетом путевок приобретённых родителями самостоятельно, и форм отдыха организованных Отделом спорта и молодежной политики, отделом культуры общая занятость составила более  85 % школьников. По данным ОУ занятость организованными формами отдыха в летний период 2022 детей  групы «риска»  -99 %.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Результатом работы в данном направлении стало отсутствие правонарушений несовершеннолетних в летний период.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Одним из значимых направлений в профилактике деструктивных форм поведения является раннее выявление незаконного потребления наркотических средств и психотропных веществ которая включает в себя: социально-психологическое тестирование и профилактические медицинские осмотры</w:t>
      </w:r>
    </w:p>
    <w:p w:rsidR="004C5FE5" w:rsidRDefault="004C5FE5" w:rsidP="004C5FE5"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С целью охраны здоровья детей в образовательных учреждениях работают лицензированные медицинские кабинеты</w:t>
      </w:r>
      <w:bookmarkStart w:id="1" w:name="dst100100"/>
      <w:bookmarkEnd w:id="1"/>
      <w:r>
        <w:rPr>
          <w:bCs/>
          <w:szCs w:val="28"/>
        </w:rPr>
        <w:t>. Медицинские работники в ежедневном режиме ведут работу со школьниками, это как профилактической направленности, так и  оперативно реагируют на признаки употребления ПАВ (нарушение психического состояния, следы инъекция и т.д.).</w:t>
      </w:r>
    </w:p>
    <w:p w:rsidR="004C5FE5" w:rsidRDefault="004C5FE5" w:rsidP="004C5FE5">
      <w:pPr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 xml:space="preserve">Социально-психологическое тестирование в 2022 году прошло 1116 чел. - 100% респондентов подлежащих тестированию. </w:t>
      </w:r>
    </w:p>
    <w:p w:rsidR="004C5FE5" w:rsidRDefault="004C5FE5" w:rsidP="004C5FE5"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Результаты тестирования вместе с методическими материалами по работе с материалами  тестирования направлены в образовательные учреждения для организации профилактической работы с обучающимися.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Традиционно в период с 1 октября по 1 декабря 2022 года в школах проводится  краевая профилактическая акция «Молодежь выбирает жизнь!».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Целью акции является пропаганда здорового образа жизни, доведение до массового сознания опасности употребления любых видов наркотиков и ПАВ, снижение количества вовлечения несовершеннолетних в употребление табака, алкоголя и наркотических веществ.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В ходе реализации акции «Молодежь выбирает жизнь!» учебными организациями были осуществлены следующие мероприятия: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кинолектории «Вред пагубных привычек», в рамках которых будут проведены кинопоказы, интерактивные занятия по материалам Общероссийской общественной организации «Общее дело»; классные часы о вреде употребления наркотических средств; беседы с учащимися, индивидуальные беседы с родителями по вопросам ЗОЖ и профилактики наркомании; встречи с сотрудниками медицинских учреждений, полиции по вопросам профилактики наркомании, последствий принятия и распространения наркотиков; оформление классных уголков и стендов соответствующей тематики; спортивные турниры и тренинги.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 26 мая по 26 июня 2022 года учреждения отдела образования в рамках Всероссийского месячника антинаркотической направленности и популяризации здорового образа жизни, на территории Российской федерации включились в реализацию оперативно-профилактических, физкультурно-спортивных, просветительских, культурных мероприятий, форумов и выставок, направленных на пропаганду здорового образа жизни, формирование у населения негативного отношения к немедицинскому потреблению наркотиков, вовлечению граждан в антинаркотическую деятельность. Всего в рамках месячника было проведено 27 мероприятий, с включенностью более 1200 чел. 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Одним из показателей результативности профилактической работы является количество состоящих на различных видах учета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1"/>
        <w:gridCol w:w="895"/>
        <w:gridCol w:w="993"/>
        <w:gridCol w:w="992"/>
        <w:gridCol w:w="992"/>
        <w:gridCol w:w="945"/>
        <w:gridCol w:w="1091"/>
        <w:gridCol w:w="1091"/>
        <w:gridCol w:w="1091"/>
      </w:tblGrid>
      <w:tr w:rsidR="004C5FE5" w:rsidTr="004C5FE5"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состоящие на учете ОВД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</w:t>
            </w:r>
          </w:p>
        </w:tc>
      </w:tr>
      <w:tr w:rsidR="004C5FE5" w:rsidTr="004C5FE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2022</w:t>
            </w:r>
          </w:p>
        </w:tc>
      </w:tr>
      <w:tr w:rsidR="004C5FE5" w:rsidTr="004C5FE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«Школа № 2 им. Ю.А. Гагарина»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C5FE5" w:rsidTr="004C5FE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№ 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5FE5" w:rsidTr="004C5FE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№ 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5FE5" w:rsidTr="004C5FE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№ 7 им. В.П. Астафьева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C5FE5" w:rsidTr="004C5FE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№ 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5FE5" w:rsidTr="004C5FE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МАОУ гимназия № 10 им. А.Е. Бочкина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C5FE5" w:rsidTr="004C5FE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5" w:rsidRDefault="004C5FE5" w:rsidP="004C5FE5">
            <w:pPr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</w:tbl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Исходя из показателей таблицы можно сказать, что деятельность ОУ по профилактике правонарушений в целом имеет положительную динамику. Учитывая исключительную важность процесса воспитания 23.04. 2022 года был проведен </w:t>
      </w:r>
      <w:r>
        <w:rPr>
          <w:szCs w:val="28"/>
          <w:lang w:val="en-US"/>
        </w:rPr>
        <w:t>I</w:t>
      </w:r>
      <w:r>
        <w:rPr>
          <w:szCs w:val="28"/>
        </w:rPr>
        <w:t xml:space="preserve"> форум классных руководителей «Задачи классного руководства сегодня», где были указаны основные направления деятельности в части развития вопросов воспитания в ОУ. На форуме было решено сделать это </w:t>
      </w:r>
      <w:r>
        <w:rPr>
          <w:szCs w:val="28"/>
        </w:rPr>
        <w:lastRenderedPageBreak/>
        <w:t xml:space="preserve">мероприятие традиционным и проводить его вначале учебного года, с целью  указывания основной траектории деятельности классных руководителей и иных участников воспитательного процесса. Поэтому уже 2 ноября 2022 года был проведён </w:t>
      </w:r>
      <w:r>
        <w:rPr>
          <w:szCs w:val="28"/>
          <w:lang w:val="en-US"/>
        </w:rPr>
        <w:t>II</w:t>
      </w:r>
      <w:r>
        <w:rPr>
          <w:szCs w:val="28"/>
        </w:rPr>
        <w:t xml:space="preserve"> Городской форум классных руководителей по актуальным вопросам воспитания (120 участников). В рамках форума был представлен положительный опыт воспитательных практик. Награждены педагоги за вклад в дело воспитания подрастающего поколения. Были приглашены краевые спикеры для организации работы площадок «Способы конструктивного взаимодействия  классного руководителя с родителями» - </w:t>
      </w:r>
      <w:r>
        <w:rPr>
          <w:bCs/>
          <w:szCs w:val="28"/>
        </w:rPr>
        <w:t>Ядрышникова Татьяна Леонидовна</w:t>
      </w:r>
      <w:r>
        <w:rPr>
          <w:i/>
          <w:iCs/>
          <w:szCs w:val="28"/>
        </w:rPr>
        <w:t xml:space="preserve"> </w:t>
      </w:r>
      <w:r>
        <w:rPr>
          <w:iCs/>
          <w:szCs w:val="28"/>
        </w:rPr>
        <w:t>доцент кафедры</w:t>
      </w:r>
      <w:r>
        <w:rPr>
          <w:szCs w:val="28"/>
        </w:rPr>
        <w:t xml:space="preserve"> кафедры общей и специальной подготовки психологии КК ИПК   </w:t>
      </w:r>
      <w:r>
        <w:rPr>
          <w:iCs/>
          <w:szCs w:val="28"/>
        </w:rPr>
        <w:t>кандидат психол. наук</w:t>
      </w:r>
      <w:r>
        <w:rPr>
          <w:i/>
          <w:iCs/>
          <w:szCs w:val="28"/>
        </w:rPr>
        <w:t xml:space="preserve"> </w:t>
      </w:r>
      <w:r>
        <w:rPr>
          <w:szCs w:val="28"/>
        </w:rPr>
        <w:t>«Работа с детьми группы риска» - Пальчик Наталья Борисовна директор КРОО «Кризисный центр для женщин и их семей, подвергшихся насилию «Верба», практический психолог Иванова Наталья Александровна</w:t>
      </w:r>
      <w:r w:rsidR="00396881">
        <w:rPr>
          <w:szCs w:val="28"/>
        </w:rPr>
        <w:t>.</w:t>
      </w:r>
      <w:r>
        <w:rPr>
          <w:szCs w:val="28"/>
        </w:rPr>
        <w:t xml:space="preserve"> 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«Психологическое выгорание» Махова Наталья Анатольевна,</w:t>
      </w:r>
      <w:r>
        <w:rPr>
          <w:i/>
          <w:szCs w:val="28"/>
        </w:rPr>
        <w:t xml:space="preserve"> </w:t>
      </w:r>
      <w:r>
        <w:rPr>
          <w:szCs w:val="28"/>
        </w:rPr>
        <w:t>клинический психолог КГБУ «Краевой центр психолого-медико-социального сопровождения»</w:t>
      </w:r>
      <w:r w:rsidR="00396881">
        <w:rPr>
          <w:szCs w:val="28"/>
        </w:rPr>
        <w:t>.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«Планирование деятельности Совета отцов в части помощи классным руководителям в проведении работы по формированию здорового образа жизни и профилактики деструктивного поведения детей»</w:t>
      </w:r>
      <w:r>
        <w:rPr>
          <w:i/>
          <w:szCs w:val="28"/>
        </w:rPr>
        <w:t xml:space="preserve"> </w:t>
      </w:r>
      <w:r>
        <w:rPr>
          <w:szCs w:val="28"/>
        </w:rPr>
        <w:t>Гордеев Юрий Геннадьевич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продолжение форума был организован 22 ноября для команд образовательных учреждений города (психологи, социальные педагоги, службы медиации, заместители директора по воспитательной работе) отделом образования администрации города совместно с Кризисным центром «Верба» было проведено просветительское мероприятие по предотвращению подростковых суицидов, профилактике девиантного поведения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для центральной группы районов края. 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ходе просветительского мероприятия состоится семинар «Деструктивное поведение школьников, способы предотвращения и профилактики» для специалистов, большое родительское собрание, а так же организована очная консультация  психолога Кризисного центра для семей детей группы риска деструктивного поведения. </w:t>
      </w:r>
    </w:p>
    <w:p w:rsidR="00396881" w:rsidRPr="00396881" w:rsidRDefault="00396881" w:rsidP="00396881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В рамках реализации  мероприятий  программы в</w:t>
      </w:r>
      <w:r w:rsidRPr="00396881">
        <w:rPr>
          <w:szCs w:val="28"/>
        </w:rPr>
        <w:t xml:space="preserve"> клубах-филиалах ГДК «Энергетик» и в библиотеках города были организованы 12 мероприятий, направленных на популяризацию здорового образа жизни, а также 19 мероприятий в рамках Всероссийского месячника антинаркотической направленности и популяризации здорового образа жизни. В п. Усть-Мана прошло тематическое мероприятие, посвящённое Всероссийскому дню трезвости.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 xml:space="preserve">Во Дворце прошли: передвижная Всероссийская фотовыставка «Дети Донбасса», Открытый Межрегиональный фестиваль уличной танцевальной культуры «FIRSTVJVE vol.3». На площади Дворца было организовано «Огненное шоу - волшебство керамики» в рамках I-ой Триеннале сибирского декоративного искусства «Круг». ГДК «Энергетик» выступил одним из организаторов Единого дня фольклора, в рамках года Культурного наследия </w:t>
      </w:r>
      <w:r w:rsidRPr="00396881">
        <w:rPr>
          <w:szCs w:val="28"/>
        </w:rPr>
        <w:lastRenderedPageBreak/>
        <w:t>народов России, праздника народной культуры, Краевого праздника «Ода русскому огороду», акции «Ходим в русском» и молодёжных вечёрок, фестиваля живой энергии «Драйв».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>В клубе-филиале с. Овсянка были организованы показательные выступления Образцового художественного коллектива школы танцев «Контакт», мастер-класс по Street dance. В сквере «Молодёжный» прошла экологическая акция «Наследи чистотой». Клубом-филиалы п. Слизнево проведены 13 игровых программ из цикла «Молодецкие забавы» для детей и подростков.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>В библиотеках города и в клубах-филиалах ГДК «Энергетик» прошли игровые программы, выставки и тематические часы, посвящённые Дню космонавтики.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>В Центральной городской библиотеке им. В.Н. Белкина состоялся День памяти «Человек - эпоха: Жизнь и творчество В.Н. Белкина». Городская библиотека им. В.Г. Распутина выступила организатором городского конкурса «Здесь создают энергию», посвящённого 55-летию ввода в промышленную эксплуатацию Красноярской ГЭС. Городской библиотекой им. В.Г. Распутина был организован Городской семейный конкурс «Папа, мама, я» (в рамках проекта «Территория Красноярский край») и Всероссийская сетевая акция Единый день чтения произведений В.Г. Распутина «Я писал любовь к России», а МБУК БМА «Фольклорные посиделки» с участием фольклорно-этнографического ансамбля «Енисеюшка», посвященные празднованию Единого Дня фольклора в России. В библиотеках города были организованы мероприятия, посвящённые Общероссийскому дню библиотек и Дню славянской письменности, 800-летию со дня рождения А. Невского и Дню Государственного флага Российской Федерации. МБУК ЦБС г. Дивногорска выступила организатором сетевой региональной акции «День чтения: открываем Астафьева». В библиотеках города состоялись мероприятия: «Библионочь», «Библиосумерки». В городской библиотеке им. В.Г. Распутина состоялся семейный фестиваль «PAPA FEST-2022», в Центральной городской библиотеке - Фестиваль молодёжной книги «Время библиоманов».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>В с. Овсянка</w:t>
      </w:r>
      <w:r>
        <w:rPr>
          <w:szCs w:val="28"/>
        </w:rPr>
        <w:t xml:space="preserve"> </w:t>
      </w:r>
      <w:r w:rsidRPr="00396881">
        <w:rPr>
          <w:szCs w:val="28"/>
        </w:rPr>
        <w:t>прошли: краевой праздник, посвящённый 98-летию со дня рождения</w:t>
      </w:r>
      <w:r w:rsidRPr="00396881">
        <w:rPr>
          <w:szCs w:val="28"/>
        </w:rPr>
        <w:tab/>
        <w:t>В.П.</w:t>
      </w:r>
      <w:r>
        <w:rPr>
          <w:szCs w:val="28"/>
        </w:rPr>
        <w:t xml:space="preserve"> </w:t>
      </w:r>
      <w:r w:rsidRPr="00396881">
        <w:rPr>
          <w:szCs w:val="28"/>
        </w:rPr>
        <w:t>Астафьева, XVI Межрегиональный детско-юношеский фестиваль «Астафьевская весна», в котором приняли участие 750 юных астафьеведов из Красноярского края, Алтайского края, Кемеровской области и Республики Хакасии. В Литературном сквере БМА был организован концерт артистов Чувашской национально-культурной автономии в рамках проекта «Песни народов России».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 xml:space="preserve">В Дивногорском художественном музее для студентов дивногорских техникумов проведены лекции: «Знаменский Скит» (к 200- летию со дня образования Енисейской губернии), «День родного языка», «Меценатство - как жизнь», «Ряннель - певец Сибири», «Астафьев и художники», «Музыка войны». В музее состоялось открытие выставки «Сибирская керамика» - произведений лучших керамистов СФО. В рамках Гой Триеннале сибирского декоративного искусства «Круг» прошла творческая встреча «Легенда о любви» с </w:t>
      </w:r>
      <w:r w:rsidRPr="00396881">
        <w:rPr>
          <w:szCs w:val="28"/>
        </w:rPr>
        <w:lastRenderedPageBreak/>
        <w:t xml:space="preserve">представителями храма иконы Божией Матери «Знамение» Абалакская в </w:t>
      </w:r>
      <w:r>
        <w:rPr>
          <w:szCs w:val="28"/>
        </w:rPr>
        <w:t xml:space="preserve">                        </w:t>
      </w:r>
      <w:r w:rsidRPr="00396881">
        <w:rPr>
          <w:szCs w:val="28"/>
        </w:rPr>
        <w:t>г. Дивногорске и НКО «Наследие». Для</w:t>
      </w:r>
      <w:r>
        <w:rPr>
          <w:szCs w:val="28"/>
        </w:rPr>
        <w:t xml:space="preserve"> </w:t>
      </w:r>
      <w:r w:rsidRPr="00396881">
        <w:rPr>
          <w:szCs w:val="28"/>
        </w:rPr>
        <w:t>студентов Дивногорского техникума лесных технологий совместно с Центром культурных инициатив</w:t>
      </w:r>
      <w:r w:rsidRPr="00396881">
        <w:rPr>
          <w:szCs w:val="28"/>
        </w:rPr>
        <w:tab/>
        <w:t>г.</w:t>
      </w:r>
      <w:r w:rsidRPr="00396881">
        <w:rPr>
          <w:szCs w:val="28"/>
        </w:rPr>
        <w:tab/>
        <w:t>Красноярска</w:t>
      </w:r>
      <w:r w:rsidRPr="00396881">
        <w:rPr>
          <w:szCs w:val="28"/>
        </w:rPr>
        <w:tab/>
        <w:t>были организованы 2 мастер-класса по красноярской кистевой</w:t>
      </w:r>
      <w:r>
        <w:rPr>
          <w:szCs w:val="28"/>
        </w:rPr>
        <w:t xml:space="preserve"> </w:t>
      </w:r>
      <w:r w:rsidRPr="00396881">
        <w:rPr>
          <w:szCs w:val="28"/>
        </w:rPr>
        <w:t>росписи». Состоялись открытия выставок: «Кистевая красноярская роспись», «Про Свет» Ю. Аникутина (из фондов Регионального отделения РАХ, к 35-летию со дня открытия РАХ, «Война и мир» Заслуженного художника РФ А.А Клюева (к 77- летию По</w:t>
      </w:r>
      <w:r>
        <w:rPr>
          <w:szCs w:val="28"/>
        </w:rPr>
        <w:t xml:space="preserve">беды в ВОВ), «Такое настроение» </w:t>
      </w:r>
      <w:r w:rsidRPr="00396881">
        <w:rPr>
          <w:szCs w:val="28"/>
        </w:rPr>
        <w:t>(С.</w:t>
      </w:r>
      <w:r w:rsidRPr="00396881">
        <w:rPr>
          <w:szCs w:val="28"/>
        </w:rPr>
        <w:tab/>
        <w:t>Караганова, г. Красноярск, акварель). В Дивногорском художественном</w:t>
      </w:r>
      <w:r>
        <w:rPr>
          <w:szCs w:val="28"/>
        </w:rPr>
        <w:t xml:space="preserve"> </w:t>
      </w:r>
      <w:r w:rsidRPr="00396881">
        <w:rPr>
          <w:szCs w:val="28"/>
        </w:rPr>
        <w:t>музее прошли: «Пасхальные встречи в кругу друзей» (в рамках Красноярского краевого пасхального фестиваля искусств и благотворительности), презентация-диалог «Мир через культуру» (совместно</w:t>
      </w:r>
      <w:r w:rsidRPr="00396881">
        <w:rPr>
          <w:szCs w:val="28"/>
        </w:rPr>
        <w:tab/>
        <w:t>с</w:t>
      </w:r>
      <w:r>
        <w:rPr>
          <w:szCs w:val="28"/>
        </w:rPr>
        <w:t xml:space="preserve"> представителями </w:t>
      </w:r>
      <w:r w:rsidRPr="00396881">
        <w:rPr>
          <w:szCs w:val="28"/>
        </w:rPr>
        <w:t>группы</w:t>
      </w:r>
      <w:r w:rsidRPr="00396881">
        <w:rPr>
          <w:szCs w:val="28"/>
        </w:rPr>
        <w:tab/>
        <w:t>друзей</w:t>
      </w:r>
      <w:r w:rsidRPr="00396881">
        <w:rPr>
          <w:szCs w:val="28"/>
        </w:rPr>
        <w:tab/>
        <w:t>музея Н. Рериха в рамках</w:t>
      </w:r>
      <w:r>
        <w:rPr>
          <w:szCs w:val="28"/>
        </w:rPr>
        <w:t xml:space="preserve"> </w:t>
      </w:r>
      <w:r w:rsidRPr="00396881">
        <w:rPr>
          <w:szCs w:val="28"/>
        </w:rPr>
        <w:t>Международного дня культуры)</w:t>
      </w:r>
      <w:r w:rsidRPr="00396881">
        <w:rPr>
          <w:szCs w:val="28"/>
        </w:rPr>
        <w:tab/>
        <w:t>и тематическое мероприятие в рамках Всероссийской</w:t>
      </w:r>
      <w:r>
        <w:rPr>
          <w:szCs w:val="28"/>
        </w:rPr>
        <w:t xml:space="preserve"> </w:t>
      </w:r>
      <w:r w:rsidRPr="00396881">
        <w:rPr>
          <w:szCs w:val="28"/>
        </w:rPr>
        <w:t>акции «Ночь искусств».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>Филиалом «Городской музей» были организованы выставки: «Я видел, как рождается город» (к 90- летию со дня рождения дивногорского фотографа, журналиста И.М. Казюрина), «Малый город, большая история», «Пусть живые запомнят, поколения знают», «Покорись, Енисей!», «Покорители космоса» (ко Дню космонавтики).</w:t>
      </w:r>
      <w:r>
        <w:rPr>
          <w:szCs w:val="28"/>
        </w:rPr>
        <w:t xml:space="preserve"> </w:t>
      </w:r>
      <w:r w:rsidRPr="00396881">
        <w:rPr>
          <w:szCs w:val="28"/>
        </w:rPr>
        <w:t>«Проведено интерактивное мероприятие «Я б в фотографы пошёл...».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>Дивногорским художественным музеем, совместно с филиалом «Городской музей» и АО «Краспригород», была организована работа 19 туристических маршрутов «Музеи города», которые посетили 635 человек. Совместно с АО «Краспригород», турагентствами: «Радуга», «Саянское кольцо» и «Азимут» были проведены 97 экскурсий по туристическим маршрутам «Музеи города» и «У Дивных гор», которые посетили 1536 человек. Прошёл XXIX Межрегиональный фестиваль детского художественного творчества «У Дивных гор». В гала- концерте фестиваля, в выставке декоративно-прикладного творчества приняли участие лучшие коллективы Красноярского края, Омской области, Иркутской области и Республики Хакасии.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>С целью организации развивающего досуга, поддержки и развития бесплатных спортивных и творческих секций и кружков, были организованы 12 практических занятий в рамках проекта «Этновыходной. Сибирское Дивногорье». В них приняли участие 245 человек. Кроме того, проведены 10 занятий для 98 человек.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>Также было проведены практические занятия по работе с берестой в рамках краевой субсидии, выделенной на развитие народных ремесёл и промыслов на территории Красноярского края. Всего проведено 12 занятий. В них приняло участие 245 учащихся общеобразовательных школ города.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 xml:space="preserve">В Дивногорском художественном музее состоялся круглый стол «Пушкинская карта». Прошло награждение волонтёров, занимающихся реализацией проекта «Пушкинская карта». Музеем была организована встреча </w:t>
      </w:r>
      <w:r w:rsidRPr="00396881">
        <w:rPr>
          <w:szCs w:val="28"/>
        </w:rPr>
        <w:lastRenderedPageBreak/>
        <w:t>для заместителей и директоров школ Дивногорска по реализации проекта «Пушкинская карта».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>Дивногорским художественным музеем было проведены 5 субботников с участием 109 волонтёров на объектах культурного наследия - «Знаменский скит» и «Самосвал МАЗ-525», на территории памятника погибшим воинам в с. Овсянка. Волонтёры отряда «Арт-гвардия» приняли участие в муниципальном слёте добровольческих отрядов на территории городского округа город Дивногорск.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>В рамках мероприятий по вовлечению граждан в антинаркотическую деятельность, развитию волонтёрского молодёжного антинаркотического движения в январе 2022 года была организована добровольческая группа «Пушка. Дивногорск» для работы по проекту «Пушкинская карта». Вовлечено 13 волонтёров для помощи в оформлении карты сверстникам в школах</w:t>
      </w:r>
      <w:r w:rsidRPr="00396881">
        <w:rPr>
          <w:szCs w:val="28"/>
        </w:rPr>
        <w:tab/>
        <w:t>и</w:t>
      </w:r>
      <w:r w:rsidRPr="00396881">
        <w:rPr>
          <w:szCs w:val="28"/>
        </w:rPr>
        <w:tab/>
        <w:t>техникумах.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 xml:space="preserve">МБУК ЦБС г. Дивногорска проведены 155 мероприятий для несовершеннолетних (30 мероприятий - на общественных пространствах). Наиболее востребованы были: еженедельные проекты: Городской библиотеки им В.Г. Распутина - литературная скамейка «Раз, два, три, четыре, пять - вышли дети погулять», акция «Книжные веранды», уличные чтения «Прогулка с книгой», Центральной городской библиотеки им. Аркадия Гайдара «33 секрета солнечного лета». 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>МБУК ДХМ провёл 54 культурно-образовательных мероприятий (4 - на примузейной территории) с участием несовершеннолетних (мастер-классы, лекции, интерактивные мероприятия, развлекательные программы). Музей посетили 20 организованных групп детей школьного возраста из пришкольных лагерей. Проведены 35 экскурсий. Филиалом «Городской музей» совместно с волонтёрами были организованы два субботника на объекте культурного наследия «Самосвал «МАЗ-525», в котором приняли участие 16 несовершеннолетних.</w:t>
      </w:r>
    </w:p>
    <w:p w:rsidR="004C5FE5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>МБУ ДО «ДТТТИ г. Дивногорска» на базе МБОУ СОШ № 5, 9, гимназии № 10 им. А.Е. Бочкина, в период с 6 июня по 10 июня, были организованы концерты преподавателей и учащихся школы для подростков, посещающих пришкольные площадки в рамках работы музыкальной площадки «Теремок». Коллективом МБУ ДО «ДХШ» был организован пленэр для 120 учащихся школ.</w:t>
      </w:r>
    </w:p>
    <w:p w:rsid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 xml:space="preserve">Несовершеннолетние активно включаются в деятельность следующих направлений: «МЫ достигаем», «МЫ помогаем», «МЫ развиваем» и «МЫ гордимся». Некоторые из подростков не просто участвуют в отдельных мероприятиях, а становятся даже лучшими активистами флагманской программы. Молодежный центр предоставляет большой спектр возможностей для молодых людей и каждый может найти деятельность по своим интересам. Помимо участия в мероприятиях по флагманским программам, несовершеннолетние посещают молодёжный центр с друзьями, играют в настольные игры. 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lastRenderedPageBreak/>
        <w:t>В рамках организации занятости подростков в летний период времени учреждение осуществляет деятельность по трудоустройству подростков и направлению их в летние лагеря по линии молодежной политики.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>За летний период 2022</w:t>
      </w:r>
      <w:r>
        <w:rPr>
          <w:szCs w:val="28"/>
        </w:rPr>
        <w:t xml:space="preserve"> </w:t>
      </w:r>
      <w:r w:rsidRPr="00396881">
        <w:rPr>
          <w:szCs w:val="28"/>
        </w:rPr>
        <w:t>г. было трудоустроено 10 подростков, состоящих на различных видах учета. Все подростки своевременно предоставили необходимый пакет документов и отработали без замечаний.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>Кроме того, подросткам, состоящим на различных видах учета, были выделены квоты для посещения ТИМ «Юниор» (2 квоты) и ЦДЛ «Юнармия» (2 квоты).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>В течение года для несовершеннолетних категории СОП проводятся отдельные встречи, мероприятия и тренинги, как на базе молодежного центра, так и на базе других учреждений.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>В 2022</w:t>
      </w:r>
      <w:r>
        <w:rPr>
          <w:szCs w:val="28"/>
        </w:rPr>
        <w:t xml:space="preserve"> </w:t>
      </w:r>
      <w:r w:rsidRPr="00396881">
        <w:rPr>
          <w:szCs w:val="28"/>
        </w:rPr>
        <w:t>г. были организованы тренинги по профилактике на темы «Буллинг», «Манипуляции в конфликте» со специалистами молодёжного центра «Свое дело» г.Красноярск, на котором присутствовало 5 подростков из учреждений: ДГЭТ (2 человека), 9 школа (3 человека). Также было организовано два тренинга от МЦ</w:t>
      </w:r>
      <w:r>
        <w:rPr>
          <w:szCs w:val="28"/>
        </w:rPr>
        <w:t xml:space="preserve"> «Свое дело» в рамках месячника </w:t>
      </w:r>
      <w:r w:rsidRPr="00396881">
        <w:rPr>
          <w:szCs w:val="28"/>
        </w:rPr>
        <w:t>профилактики в библиотеке им. А.П.</w:t>
      </w:r>
      <w:r>
        <w:rPr>
          <w:szCs w:val="28"/>
        </w:rPr>
        <w:t xml:space="preserve"> </w:t>
      </w:r>
      <w:r w:rsidRPr="00396881">
        <w:rPr>
          <w:szCs w:val="28"/>
        </w:rPr>
        <w:t>Гайдара, где присутствовало 40 школьников.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>Также был проведен тренинг по профилактике зависимых форм поведения «Твой выбор», где присутствовало 10 несовершеннолетних, состоящих на различных видах учета.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>Большой интерес у ребят вызвали игры в лазертаг на базе спорт-отеля «Дивный». Уже второй год подряд для несовершеннолетних категории СОП учреждение организует поход в кинозал ДК «Энергетик». За 2022</w:t>
      </w:r>
      <w:r>
        <w:rPr>
          <w:szCs w:val="28"/>
        </w:rPr>
        <w:t xml:space="preserve"> </w:t>
      </w:r>
      <w:r w:rsidRPr="00396881">
        <w:rPr>
          <w:szCs w:val="28"/>
        </w:rPr>
        <w:t>г. ребята посетили 5 фильмов, активно посещают кинозал 17 человек.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>С целью мотивации молодых людей на активную и полезную деятельность учреждением введена система поощрений. По итогам года самых активных подростков, стремящимся к изменениям, поощряем сувенирной продукцией с мотивационными цитатами, благодарственными письмами. В 2022 г. было принято решение самых отличившихся ребят поощрить на городском молодёжном балу. Кроме работы с несовершеннолетними категории СОП в рамках реализации молодежной политики, активная работы была выстроена по линии спортивного отдела.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>На базе муниципального автономного учреждения Молодежный центр «Дивный» действовали четыре клуба по месту жительства граждан — «Зантур», «Факел», «Молодежный», «Радуга», в которых ведется работа с детьми категории СОП.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>В течение 2022</w:t>
      </w:r>
      <w:r>
        <w:rPr>
          <w:szCs w:val="28"/>
        </w:rPr>
        <w:t xml:space="preserve"> </w:t>
      </w:r>
      <w:r w:rsidRPr="00396881">
        <w:rPr>
          <w:szCs w:val="28"/>
        </w:rPr>
        <w:t>г. года в клубах велась работа с 29 подростками, а также с детьми из Центра семьи «Дивногорский».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t>Под руководством инструкторов по спорту с детьми проводятся занятия по ОФП и фитнесу в помещении клуба, игры в настольный теннис. На спортивных площадках организованы игры в футбол, волейбол, пионербол, флорбол, дартс, флоркёрлинг и другие.</w:t>
      </w:r>
    </w:p>
    <w:p w:rsidR="00396881" w:rsidRPr="00396881" w:rsidRDefault="00396881" w:rsidP="00396881">
      <w:pPr>
        <w:ind w:firstLine="709"/>
        <w:contextualSpacing/>
        <w:jc w:val="both"/>
        <w:rPr>
          <w:szCs w:val="28"/>
        </w:rPr>
      </w:pPr>
      <w:r w:rsidRPr="00396881">
        <w:rPr>
          <w:szCs w:val="28"/>
        </w:rPr>
        <w:lastRenderedPageBreak/>
        <w:t>В зимнее время года - катание на коньках, игра в хоккей, кёрлинг. Проводится презентация комплекса ГТО, организованы занятия по подготовке к выполнению норм комплекса ГТО, ведется прием нормативов у желающих. С каждый годом результативность ребят растет.</w:t>
      </w:r>
    </w:p>
    <w:p w:rsidR="0079728C" w:rsidRPr="0079728C" w:rsidRDefault="0079728C" w:rsidP="0079728C">
      <w:pPr>
        <w:ind w:firstLine="720"/>
        <w:jc w:val="both"/>
        <w:rPr>
          <w:rFonts w:cs="Times New Roman"/>
          <w:szCs w:val="28"/>
        </w:rPr>
      </w:pPr>
      <w:r w:rsidRPr="0079728C">
        <w:rPr>
          <w:rFonts w:cs="Times New Roman"/>
          <w:szCs w:val="28"/>
        </w:rPr>
        <w:t xml:space="preserve">С января 2022 года КГБУ СО «КЦОН «Дивногорский» </w:t>
      </w:r>
      <w:r>
        <w:rPr>
          <w:rFonts w:cs="Times New Roman"/>
          <w:szCs w:val="28"/>
        </w:rPr>
        <w:t xml:space="preserve"> активно включился в реализацию мероприятий программы направленных на </w:t>
      </w:r>
      <w:r w:rsidRPr="0079728C">
        <w:rPr>
          <w:rFonts w:cs="Times New Roman"/>
          <w:szCs w:val="28"/>
        </w:rPr>
        <w:t>развитие и укрепление института семьи, реализации прав семьи и детей на защиту и помощь со стороны государства, улучшение социально-экономических условий жизни, показателей здоровья и благополучия семьи и детей, поддержка и адаптация к изменяющимся условиям жизни, помощь при столкновении с трудностями, проблемами внутри и вне семьи, поддержка психологического и физического здоровья, успешное решение  семейных конфликтов и иных вопросов.</w:t>
      </w:r>
    </w:p>
    <w:p w:rsidR="0079728C" w:rsidRPr="0079728C" w:rsidRDefault="0079728C" w:rsidP="0079728C">
      <w:pPr>
        <w:ind w:firstLine="720"/>
        <w:jc w:val="both"/>
        <w:rPr>
          <w:rFonts w:cs="Times New Roman"/>
          <w:szCs w:val="28"/>
        </w:rPr>
      </w:pPr>
      <w:r w:rsidRPr="0079728C">
        <w:rPr>
          <w:rFonts w:cs="Times New Roman"/>
          <w:szCs w:val="28"/>
        </w:rPr>
        <w:t xml:space="preserve">Специалисты </w:t>
      </w:r>
      <w:r>
        <w:rPr>
          <w:rFonts w:cs="Times New Roman"/>
          <w:szCs w:val="28"/>
        </w:rPr>
        <w:t xml:space="preserve">центра </w:t>
      </w:r>
      <w:r w:rsidRPr="0079728C">
        <w:rPr>
          <w:rFonts w:cs="Times New Roman"/>
          <w:szCs w:val="28"/>
        </w:rPr>
        <w:t xml:space="preserve"> организовали и приняли участие в 21-м мероприятии:</w:t>
      </w:r>
      <w:r>
        <w:rPr>
          <w:rFonts w:cs="Times New Roman"/>
          <w:szCs w:val="28"/>
        </w:rPr>
        <w:t xml:space="preserve"> </w:t>
      </w:r>
      <w:r w:rsidRPr="0079728C">
        <w:rPr>
          <w:rFonts w:cs="Times New Roman"/>
          <w:szCs w:val="28"/>
        </w:rPr>
        <w:t xml:space="preserve">благотворительная акция «Крылатые сердца» (получение вещевой помощи – одежды, обуви, сумок, игрушек, в рамках благотворительной акции проведено мероприятие «Добрые киты» (с участием «Серебряных волонтёров» к празднику «День защиты детей», были изготовлены своими руками «ДОБРЫЕ» символы, которые будут хранить мир и добро в семьях подопечных отделения социальной помощи семье и детям. «День открытых дверей» (консультация специалистов территориального отделения социальной защиты населения, центра занятости населения, службы судебных приставов по г. Дивногорску. </w:t>
      </w:r>
      <w:r>
        <w:rPr>
          <w:rFonts w:cs="Times New Roman"/>
          <w:szCs w:val="28"/>
        </w:rPr>
        <w:t>В</w:t>
      </w:r>
      <w:r w:rsidRPr="0079728C">
        <w:rPr>
          <w:rFonts w:cs="Times New Roman"/>
          <w:szCs w:val="28"/>
        </w:rPr>
        <w:t>ыездные психопрофилактические занятия для детей на территории поселковых клубов «Искусст</w:t>
      </w:r>
      <w:r>
        <w:rPr>
          <w:rFonts w:cs="Times New Roman"/>
          <w:szCs w:val="28"/>
        </w:rPr>
        <w:t xml:space="preserve">во жить в ладу с собой и миром», </w:t>
      </w:r>
      <w:r w:rsidRPr="0079728C">
        <w:rPr>
          <w:rFonts w:cs="Times New Roman"/>
          <w:szCs w:val="28"/>
        </w:rPr>
        <w:t>«Мы с гордостью вспомним!» ( информационно-познавательное мероприятие с целью патриотического воспитания детей, находящихся в трудной жизненной ситуации в честь празднования 77 годовщины Победы в ВОВ</w:t>
      </w:r>
      <w:r>
        <w:rPr>
          <w:rFonts w:cs="Times New Roman"/>
          <w:szCs w:val="28"/>
        </w:rPr>
        <w:t xml:space="preserve">, </w:t>
      </w:r>
      <w:r w:rsidRPr="0079728C">
        <w:rPr>
          <w:rFonts w:cs="Times New Roman"/>
          <w:szCs w:val="28"/>
        </w:rPr>
        <w:t>информационная акция, приуроченная к международному дню детского т</w:t>
      </w:r>
      <w:r>
        <w:rPr>
          <w:rFonts w:cs="Times New Roman"/>
          <w:szCs w:val="28"/>
        </w:rPr>
        <w:t xml:space="preserve">елефона доверия «Линия доверия»,  </w:t>
      </w:r>
      <w:r w:rsidRPr="0079728C">
        <w:rPr>
          <w:rFonts w:cs="Times New Roman"/>
          <w:szCs w:val="28"/>
        </w:rPr>
        <w:t xml:space="preserve">благотворительная акция «Подари праздник» для детей-инвалидов, детей малообеспеченных семей и т.д., соревнования по «Флор керлингу» для семей, воспитывающих детей-инвалидов, детей ОВЗ и семей, находящихся в СОП в рамках празднования Дня города, </w:t>
      </w:r>
      <w:r>
        <w:rPr>
          <w:rFonts w:cs="Times New Roman"/>
          <w:szCs w:val="28"/>
        </w:rPr>
        <w:t xml:space="preserve"> </w:t>
      </w:r>
      <w:r w:rsidRPr="0079728C">
        <w:rPr>
          <w:rFonts w:cs="Times New Roman"/>
          <w:szCs w:val="28"/>
        </w:rPr>
        <w:t>спортивный праздник «Будь в спорте», в рамках празднования «Всероссийского Дня физкультурника», участвовали 25 детей, в рамках благотворительной акции</w:t>
      </w:r>
      <w:r w:rsidRPr="0079728C">
        <w:rPr>
          <w:rFonts w:cs="Times New Roman"/>
          <w:color w:val="FF0000"/>
          <w:szCs w:val="28"/>
        </w:rPr>
        <w:t xml:space="preserve"> </w:t>
      </w:r>
      <w:r w:rsidRPr="0079728C">
        <w:rPr>
          <w:rFonts w:cs="Times New Roman"/>
          <w:szCs w:val="28"/>
        </w:rPr>
        <w:t>«Помоги пойти учится» по</w:t>
      </w:r>
      <w:r>
        <w:rPr>
          <w:rFonts w:cs="Times New Roman"/>
          <w:szCs w:val="28"/>
        </w:rPr>
        <w:t xml:space="preserve"> сбору школьных принадлежностей, </w:t>
      </w:r>
      <w:r w:rsidRPr="0079728C">
        <w:rPr>
          <w:rFonts w:cs="Times New Roman"/>
          <w:szCs w:val="28"/>
        </w:rPr>
        <w:t>в мероприятии «Весёлый карнавал»</w:t>
      </w:r>
      <w:r w:rsidRPr="0079728C">
        <w:rPr>
          <w:rFonts w:cs="Times New Roman"/>
          <w:color w:val="FF0000"/>
          <w:szCs w:val="28"/>
        </w:rPr>
        <w:t xml:space="preserve"> </w:t>
      </w:r>
      <w:r w:rsidRPr="0079728C">
        <w:rPr>
          <w:rFonts w:cs="Times New Roman"/>
          <w:szCs w:val="28"/>
        </w:rPr>
        <w:t>проката новогодних костюмов от населения для семей с детьми, попавших в сложную жизненную ситуацию, участвовали 25</w:t>
      </w:r>
      <w:r w:rsidRPr="0079728C">
        <w:rPr>
          <w:rFonts w:cs="Times New Roman"/>
          <w:color w:val="FF0000"/>
          <w:szCs w:val="28"/>
        </w:rPr>
        <w:t xml:space="preserve"> </w:t>
      </w:r>
      <w:r w:rsidRPr="0079728C">
        <w:rPr>
          <w:rFonts w:cs="Times New Roman"/>
          <w:szCs w:val="28"/>
        </w:rPr>
        <w:t>детей, из них 17 детей в СОП и 8 детей в ТЖС; «Чем опасен интернет?» информационная встреча сотрудника правоохра</w:t>
      </w:r>
      <w:r>
        <w:rPr>
          <w:rFonts w:cs="Times New Roman"/>
          <w:szCs w:val="28"/>
        </w:rPr>
        <w:t xml:space="preserve">нительных органов с детьми в СОП, </w:t>
      </w:r>
      <w:r w:rsidRPr="0079728C">
        <w:rPr>
          <w:rFonts w:cs="Times New Roman"/>
          <w:szCs w:val="28"/>
        </w:rPr>
        <w:t>ежегодная акция «Накорми ребёнка», новогодний праздник у ёлки на свежем воздухе «Волшебство добра», «Деды Морозы бывают разные» благодаря взаимодействию с КРОО ПСЦ «Инициатива» проведе</w:t>
      </w:r>
      <w:r>
        <w:rPr>
          <w:rFonts w:cs="Times New Roman"/>
          <w:szCs w:val="28"/>
        </w:rPr>
        <w:t xml:space="preserve">на дезинсекция жилого помещения, </w:t>
      </w:r>
      <w:r w:rsidRPr="0079728C">
        <w:rPr>
          <w:rFonts w:cs="Times New Roman"/>
          <w:szCs w:val="28"/>
        </w:rPr>
        <w:t xml:space="preserve">в Дивногорском городском музее 30 детей участвовали в квесте «Новогодний детектив», игровая программа «Чудо в перьях», в детской библиотеке им. Аркадия </w:t>
      </w:r>
      <w:r w:rsidRPr="0079728C">
        <w:rPr>
          <w:rFonts w:cs="Times New Roman"/>
          <w:szCs w:val="28"/>
        </w:rPr>
        <w:lastRenderedPageBreak/>
        <w:t xml:space="preserve">Гайдара, экскурсия в государственный заповедник «Столбы» совместно с представителями физкультурно-спортивного клуба по месту жительства граждан «Факел», благотворительный просмотр мультфильма ДК «Энергетик», экскурсия «Восстание машин», экскурсия в мемориальный комплекс </w:t>
      </w:r>
      <w:r>
        <w:rPr>
          <w:rFonts w:cs="Times New Roman"/>
          <w:szCs w:val="28"/>
        </w:rPr>
        <w:t xml:space="preserve">                                им. В.П. Астафьева</w:t>
      </w:r>
      <w:r w:rsidRPr="0079728C">
        <w:rPr>
          <w:rFonts w:cs="Times New Roman"/>
          <w:szCs w:val="28"/>
        </w:rPr>
        <w:t>.</w:t>
      </w:r>
    </w:p>
    <w:p w:rsidR="0079728C" w:rsidRPr="0079728C" w:rsidRDefault="0079728C" w:rsidP="0079728C">
      <w:pPr>
        <w:ind w:firstLine="720"/>
        <w:jc w:val="both"/>
        <w:rPr>
          <w:rFonts w:cs="Times New Roman"/>
          <w:szCs w:val="28"/>
        </w:rPr>
      </w:pPr>
      <w:r w:rsidRPr="0079728C">
        <w:rPr>
          <w:rFonts w:cs="Times New Roman"/>
          <w:szCs w:val="28"/>
        </w:rPr>
        <w:t>Для информирования жителей города о деятельности КГБУ СО «КЦСОН «Дивногорский» и предоставляемых социальных услугах среди населения города, специалисты отделения распространяют рекламные буклеты, листовки, памятки. С этой целью были разработаны буклеты:</w:t>
      </w:r>
      <w:r>
        <w:rPr>
          <w:rFonts w:cs="Times New Roman"/>
          <w:szCs w:val="28"/>
        </w:rPr>
        <w:t xml:space="preserve"> </w:t>
      </w:r>
      <w:r w:rsidRPr="0079728C">
        <w:rPr>
          <w:rFonts w:cs="Times New Roman"/>
          <w:szCs w:val="28"/>
        </w:rPr>
        <w:t>информационный буклет отделения;</w:t>
      </w:r>
      <w:r>
        <w:rPr>
          <w:rFonts w:cs="Times New Roman"/>
          <w:szCs w:val="28"/>
        </w:rPr>
        <w:t xml:space="preserve"> </w:t>
      </w:r>
      <w:r w:rsidRPr="0079728C">
        <w:rPr>
          <w:rFonts w:cs="Times New Roman"/>
          <w:szCs w:val="28"/>
        </w:rPr>
        <w:t>буклет «Стоп, Спайс».</w:t>
      </w:r>
    </w:p>
    <w:p w:rsidR="004C5FE5" w:rsidRDefault="004C5FE5" w:rsidP="004C5FE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2023 году  реализация мероприятий программы  будет продолжена  учетом  тенденций выявленных в ходе анализа. </w:t>
      </w:r>
    </w:p>
    <w:p w:rsidR="00B42917" w:rsidRPr="00536F04" w:rsidRDefault="00B42917" w:rsidP="00B42917">
      <w:pPr>
        <w:suppressAutoHyphens/>
        <w:jc w:val="both"/>
        <w:rPr>
          <w:szCs w:val="28"/>
          <w:lang w:eastAsia="ar-SA"/>
        </w:rPr>
        <w:sectPr w:rsidR="00B42917" w:rsidRPr="00536F04" w:rsidSect="00B42917">
          <w:headerReference w:type="even" r:id="rId8"/>
          <w:headerReference w:type="default" r:id="rId9"/>
          <w:footnotePr>
            <w:pos w:val="beneathText"/>
          </w:footnotePr>
          <w:pgSz w:w="11905" w:h="16837" w:code="9"/>
          <w:pgMar w:top="1134" w:right="851" w:bottom="1134" w:left="1418" w:header="397" w:footer="397" w:gutter="0"/>
          <w:cols w:space="720"/>
          <w:titlePg/>
          <w:docGrid w:linePitch="360"/>
        </w:sectPr>
      </w:pPr>
    </w:p>
    <w:p w:rsidR="00B42917" w:rsidRPr="00536F04" w:rsidRDefault="00314548" w:rsidP="00314548">
      <w:pPr>
        <w:suppressAutoHyphens/>
        <w:outlineLvl w:val="1"/>
        <w:rPr>
          <w:sz w:val="24"/>
        </w:rPr>
      </w:pPr>
      <w:r w:rsidRPr="00536F04">
        <w:rPr>
          <w:sz w:val="24"/>
        </w:rPr>
        <w:lastRenderedPageBreak/>
        <w:t xml:space="preserve"> </w:t>
      </w:r>
    </w:p>
    <w:p w:rsidR="00B122E9" w:rsidRPr="00536F04" w:rsidRDefault="00B122E9" w:rsidP="00CF655F">
      <w:pPr>
        <w:jc w:val="both"/>
        <w:rPr>
          <w:sz w:val="24"/>
        </w:rPr>
      </w:pPr>
    </w:p>
    <w:sectPr w:rsidR="00B122E9" w:rsidRPr="00536F04" w:rsidSect="00125C39">
      <w:headerReference w:type="default" r:id="rId10"/>
      <w:pgSz w:w="16838" w:h="11906" w:orient="landscape" w:code="9"/>
      <w:pgMar w:top="1134" w:right="993" w:bottom="73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2BE" w:rsidRDefault="003B72BE" w:rsidP="00AD6475">
      <w:r>
        <w:separator/>
      </w:r>
    </w:p>
  </w:endnote>
  <w:endnote w:type="continuationSeparator" w:id="1">
    <w:p w:rsidR="003B72BE" w:rsidRDefault="003B72BE" w:rsidP="00AD6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2BE" w:rsidRDefault="003B72BE" w:rsidP="00AD6475">
      <w:r>
        <w:separator/>
      </w:r>
    </w:p>
  </w:footnote>
  <w:footnote w:type="continuationSeparator" w:id="1">
    <w:p w:rsidR="003B72BE" w:rsidRDefault="003B72BE" w:rsidP="00AD6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7" w:rsidRDefault="00B42917" w:rsidP="00433797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42917" w:rsidRDefault="00B42917">
    <w:pPr>
      <w:pStyle w:val="a6"/>
    </w:pPr>
  </w:p>
  <w:p w:rsidR="00B42917" w:rsidRDefault="00B429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7" w:rsidRPr="009A0C14" w:rsidRDefault="00B42917">
    <w:pPr>
      <w:pStyle w:val="a6"/>
      <w:jc w:val="center"/>
      <w:rPr>
        <w:sz w:val="24"/>
      </w:rPr>
    </w:pPr>
    <w:r w:rsidRPr="009A0C14">
      <w:rPr>
        <w:sz w:val="24"/>
      </w:rPr>
      <w:fldChar w:fldCharType="begin"/>
    </w:r>
    <w:r w:rsidRPr="009A0C14">
      <w:rPr>
        <w:sz w:val="24"/>
      </w:rPr>
      <w:instrText>PAGE   \* MERGEFORMAT</w:instrText>
    </w:r>
    <w:r w:rsidRPr="009A0C14">
      <w:rPr>
        <w:sz w:val="24"/>
      </w:rPr>
      <w:fldChar w:fldCharType="separate"/>
    </w:r>
    <w:r w:rsidR="00F63E8C">
      <w:rPr>
        <w:noProof/>
        <w:sz w:val="24"/>
      </w:rPr>
      <w:t>14</w:t>
    </w:r>
    <w:r w:rsidRPr="009A0C14">
      <w:rPr>
        <w:sz w:val="24"/>
      </w:rPr>
      <w:fldChar w:fldCharType="end"/>
    </w:r>
  </w:p>
  <w:p w:rsidR="00B42917" w:rsidRDefault="00B4291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34" w:rsidRPr="00FD316B" w:rsidRDefault="00CF5A34">
    <w:pPr>
      <w:pStyle w:val="a6"/>
      <w:jc w:val="center"/>
      <w:rPr>
        <w:sz w:val="24"/>
      </w:rPr>
    </w:pPr>
    <w:r w:rsidRPr="00FD316B">
      <w:rPr>
        <w:sz w:val="24"/>
      </w:rPr>
      <w:fldChar w:fldCharType="begin"/>
    </w:r>
    <w:r w:rsidRPr="00FD316B">
      <w:rPr>
        <w:sz w:val="24"/>
      </w:rPr>
      <w:instrText>PAGE   \* MERGEFORMAT</w:instrText>
    </w:r>
    <w:r w:rsidRPr="00FD316B">
      <w:rPr>
        <w:sz w:val="24"/>
      </w:rPr>
      <w:fldChar w:fldCharType="separate"/>
    </w:r>
    <w:r w:rsidR="004C5FE5">
      <w:rPr>
        <w:noProof/>
        <w:sz w:val="24"/>
      </w:rPr>
      <w:t>9</w:t>
    </w:r>
    <w:r w:rsidRPr="00FD316B">
      <w:rPr>
        <w:sz w:val="24"/>
      </w:rPr>
      <w:fldChar w:fldCharType="end"/>
    </w:r>
  </w:p>
  <w:p w:rsidR="00CF5A34" w:rsidRDefault="00CF5A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757"/>
    <w:multiLevelType w:val="hybridMultilevel"/>
    <w:tmpl w:val="F36049D2"/>
    <w:lvl w:ilvl="0" w:tplc="262A641C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7FD"/>
    <w:multiLevelType w:val="hybridMultilevel"/>
    <w:tmpl w:val="817AC186"/>
    <w:lvl w:ilvl="0" w:tplc="E41E15E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7303E"/>
    <w:multiLevelType w:val="hybridMultilevel"/>
    <w:tmpl w:val="0A0A8D88"/>
    <w:lvl w:ilvl="0" w:tplc="19AA0A9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0B7A61"/>
    <w:multiLevelType w:val="hybridMultilevel"/>
    <w:tmpl w:val="2C5C2F82"/>
    <w:lvl w:ilvl="0" w:tplc="227A08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E0FCC"/>
    <w:multiLevelType w:val="multilevel"/>
    <w:tmpl w:val="64B84786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7692B64"/>
    <w:multiLevelType w:val="multilevel"/>
    <w:tmpl w:val="25404CD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sz w:val="28"/>
        <w:szCs w:val="28"/>
      </w:rPr>
    </w:lvl>
    <w:lvl w:ilvl="1">
      <w:start w:val="15"/>
      <w:numFmt w:val="decimal"/>
      <w:lvlText w:val="%1.%2."/>
      <w:lvlJc w:val="left"/>
      <w:pPr>
        <w:ind w:left="1136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2160"/>
      </w:pPr>
      <w:rPr>
        <w:rFonts w:hint="default"/>
      </w:rPr>
    </w:lvl>
  </w:abstractNum>
  <w:abstractNum w:abstractNumId="6">
    <w:nsid w:val="3C0E1B4B"/>
    <w:multiLevelType w:val="multilevel"/>
    <w:tmpl w:val="64B84786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AAA76FE"/>
    <w:multiLevelType w:val="hybridMultilevel"/>
    <w:tmpl w:val="52504D8C"/>
    <w:lvl w:ilvl="0" w:tplc="2110D726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60D71"/>
    <w:multiLevelType w:val="hybridMultilevel"/>
    <w:tmpl w:val="CD7CCAA8"/>
    <w:lvl w:ilvl="0" w:tplc="19AA0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E66BF9"/>
    <w:multiLevelType w:val="hybridMultilevel"/>
    <w:tmpl w:val="EABA755C"/>
    <w:lvl w:ilvl="0" w:tplc="19AA0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5543C9"/>
    <w:multiLevelType w:val="hybridMultilevel"/>
    <w:tmpl w:val="F3708F2C"/>
    <w:lvl w:ilvl="0" w:tplc="0BD44952">
      <w:start w:val="1"/>
      <w:numFmt w:val="decimal"/>
      <w:lvlText w:val="%1."/>
      <w:lvlJc w:val="left"/>
      <w:pPr>
        <w:ind w:left="98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1">
    <w:nsid w:val="74721442"/>
    <w:multiLevelType w:val="hybridMultilevel"/>
    <w:tmpl w:val="CF3E08EE"/>
    <w:lvl w:ilvl="0" w:tplc="E41E15EE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92046E"/>
    <w:multiLevelType w:val="hybridMultilevel"/>
    <w:tmpl w:val="22988210"/>
    <w:lvl w:ilvl="0" w:tplc="64B84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grammar="clean"/>
  <w:defaultTabStop w:val="708"/>
  <w:drawingGridHorizontalSpacing w:val="140"/>
  <w:drawingGridVerticalSpacing w:val="381"/>
  <w:displayHorizont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0533C"/>
    <w:rsid w:val="00002F6B"/>
    <w:rsid w:val="00007C7B"/>
    <w:rsid w:val="00024D46"/>
    <w:rsid w:val="00026212"/>
    <w:rsid w:val="00031912"/>
    <w:rsid w:val="000334A0"/>
    <w:rsid w:val="00041376"/>
    <w:rsid w:val="00042A15"/>
    <w:rsid w:val="00052E9B"/>
    <w:rsid w:val="00053DBE"/>
    <w:rsid w:val="0005455A"/>
    <w:rsid w:val="00071BBE"/>
    <w:rsid w:val="00071DB1"/>
    <w:rsid w:val="000770F2"/>
    <w:rsid w:val="00080ABC"/>
    <w:rsid w:val="0008583B"/>
    <w:rsid w:val="00095F04"/>
    <w:rsid w:val="000A65C9"/>
    <w:rsid w:val="000B657D"/>
    <w:rsid w:val="000C6424"/>
    <w:rsid w:val="000E77ED"/>
    <w:rsid w:val="00100901"/>
    <w:rsid w:val="00100B82"/>
    <w:rsid w:val="00102BB4"/>
    <w:rsid w:val="001077A0"/>
    <w:rsid w:val="00107A51"/>
    <w:rsid w:val="00113F88"/>
    <w:rsid w:val="00114B3B"/>
    <w:rsid w:val="00114ED6"/>
    <w:rsid w:val="001201CD"/>
    <w:rsid w:val="00125C39"/>
    <w:rsid w:val="00133C77"/>
    <w:rsid w:val="00180394"/>
    <w:rsid w:val="00184844"/>
    <w:rsid w:val="00190EDE"/>
    <w:rsid w:val="00195BF0"/>
    <w:rsid w:val="00196104"/>
    <w:rsid w:val="001A6047"/>
    <w:rsid w:val="001C5A2E"/>
    <w:rsid w:val="001D07F3"/>
    <w:rsid w:val="001E3A3E"/>
    <w:rsid w:val="001E4A2F"/>
    <w:rsid w:val="001F11E1"/>
    <w:rsid w:val="0020123B"/>
    <w:rsid w:val="002014B2"/>
    <w:rsid w:val="00204B9C"/>
    <w:rsid w:val="00205FAA"/>
    <w:rsid w:val="00206CC1"/>
    <w:rsid w:val="00207821"/>
    <w:rsid w:val="00207F0A"/>
    <w:rsid w:val="00212BBB"/>
    <w:rsid w:val="00221422"/>
    <w:rsid w:val="002373D8"/>
    <w:rsid w:val="0024505F"/>
    <w:rsid w:val="00253695"/>
    <w:rsid w:val="00254158"/>
    <w:rsid w:val="0026031B"/>
    <w:rsid w:val="00263788"/>
    <w:rsid w:val="00264E3C"/>
    <w:rsid w:val="002701CD"/>
    <w:rsid w:val="0029544E"/>
    <w:rsid w:val="00296CA3"/>
    <w:rsid w:val="002A34FB"/>
    <w:rsid w:val="002A4F38"/>
    <w:rsid w:val="002A58F1"/>
    <w:rsid w:val="002C2D21"/>
    <w:rsid w:val="002C56AD"/>
    <w:rsid w:val="002C6A8A"/>
    <w:rsid w:val="002C7D34"/>
    <w:rsid w:val="002E4492"/>
    <w:rsid w:val="002F0CE8"/>
    <w:rsid w:val="002F74F6"/>
    <w:rsid w:val="002F77E5"/>
    <w:rsid w:val="0030104A"/>
    <w:rsid w:val="00314548"/>
    <w:rsid w:val="00314D0D"/>
    <w:rsid w:val="0032317C"/>
    <w:rsid w:val="0032535A"/>
    <w:rsid w:val="00333A7F"/>
    <w:rsid w:val="00342D69"/>
    <w:rsid w:val="00351669"/>
    <w:rsid w:val="00364AD9"/>
    <w:rsid w:val="00372157"/>
    <w:rsid w:val="00373B7E"/>
    <w:rsid w:val="00376A11"/>
    <w:rsid w:val="00384ACA"/>
    <w:rsid w:val="00393688"/>
    <w:rsid w:val="00396881"/>
    <w:rsid w:val="003A153C"/>
    <w:rsid w:val="003B1163"/>
    <w:rsid w:val="003B72BE"/>
    <w:rsid w:val="003B759E"/>
    <w:rsid w:val="003D0327"/>
    <w:rsid w:val="003E2AE9"/>
    <w:rsid w:val="003F0142"/>
    <w:rsid w:val="003F361F"/>
    <w:rsid w:val="003F4048"/>
    <w:rsid w:val="003F6A98"/>
    <w:rsid w:val="003F7571"/>
    <w:rsid w:val="00403C13"/>
    <w:rsid w:val="00405D01"/>
    <w:rsid w:val="00412C23"/>
    <w:rsid w:val="00415B5C"/>
    <w:rsid w:val="00415C8A"/>
    <w:rsid w:val="004239AB"/>
    <w:rsid w:val="00424425"/>
    <w:rsid w:val="004308C9"/>
    <w:rsid w:val="00433797"/>
    <w:rsid w:val="00435802"/>
    <w:rsid w:val="00455757"/>
    <w:rsid w:val="004806DD"/>
    <w:rsid w:val="00492098"/>
    <w:rsid w:val="00494F81"/>
    <w:rsid w:val="004A591C"/>
    <w:rsid w:val="004B0C14"/>
    <w:rsid w:val="004C07AF"/>
    <w:rsid w:val="004C5FE5"/>
    <w:rsid w:val="004C658D"/>
    <w:rsid w:val="004D4431"/>
    <w:rsid w:val="004D48E7"/>
    <w:rsid w:val="004E40CB"/>
    <w:rsid w:val="005041A4"/>
    <w:rsid w:val="00511EED"/>
    <w:rsid w:val="00513445"/>
    <w:rsid w:val="00517920"/>
    <w:rsid w:val="005236F9"/>
    <w:rsid w:val="00535D35"/>
    <w:rsid w:val="00536F04"/>
    <w:rsid w:val="00542C79"/>
    <w:rsid w:val="00547F2F"/>
    <w:rsid w:val="005506FC"/>
    <w:rsid w:val="005571B3"/>
    <w:rsid w:val="005656D7"/>
    <w:rsid w:val="00565856"/>
    <w:rsid w:val="00567447"/>
    <w:rsid w:val="00567C47"/>
    <w:rsid w:val="00584C45"/>
    <w:rsid w:val="00587397"/>
    <w:rsid w:val="00592BED"/>
    <w:rsid w:val="005A20C2"/>
    <w:rsid w:val="005B647D"/>
    <w:rsid w:val="005C50BD"/>
    <w:rsid w:val="005D3CE5"/>
    <w:rsid w:val="005D3EDC"/>
    <w:rsid w:val="005D5BAA"/>
    <w:rsid w:val="005D638D"/>
    <w:rsid w:val="005E44E1"/>
    <w:rsid w:val="005E66B0"/>
    <w:rsid w:val="005F070A"/>
    <w:rsid w:val="00604660"/>
    <w:rsid w:val="006120B7"/>
    <w:rsid w:val="00616590"/>
    <w:rsid w:val="00616D1D"/>
    <w:rsid w:val="0062163F"/>
    <w:rsid w:val="00625A5E"/>
    <w:rsid w:val="0062665B"/>
    <w:rsid w:val="00632970"/>
    <w:rsid w:val="00636A3B"/>
    <w:rsid w:val="00645164"/>
    <w:rsid w:val="00647A38"/>
    <w:rsid w:val="00651C23"/>
    <w:rsid w:val="00661F1D"/>
    <w:rsid w:val="006757A3"/>
    <w:rsid w:val="00682613"/>
    <w:rsid w:val="00694B83"/>
    <w:rsid w:val="006C2667"/>
    <w:rsid w:val="006C611A"/>
    <w:rsid w:val="006C637D"/>
    <w:rsid w:val="006D10DF"/>
    <w:rsid w:val="006D5090"/>
    <w:rsid w:val="006E0E10"/>
    <w:rsid w:val="006E12DB"/>
    <w:rsid w:val="006E2645"/>
    <w:rsid w:val="006F24AF"/>
    <w:rsid w:val="006F4CF1"/>
    <w:rsid w:val="006F6829"/>
    <w:rsid w:val="00704063"/>
    <w:rsid w:val="00710FE1"/>
    <w:rsid w:val="00714A9C"/>
    <w:rsid w:val="00716BCC"/>
    <w:rsid w:val="007242BC"/>
    <w:rsid w:val="00726992"/>
    <w:rsid w:val="00734CD6"/>
    <w:rsid w:val="00736E1F"/>
    <w:rsid w:val="007451A0"/>
    <w:rsid w:val="00755F43"/>
    <w:rsid w:val="007573ED"/>
    <w:rsid w:val="00773026"/>
    <w:rsid w:val="007800E5"/>
    <w:rsid w:val="00781A7B"/>
    <w:rsid w:val="007879A5"/>
    <w:rsid w:val="0079728C"/>
    <w:rsid w:val="007B3C2F"/>
    <w:rsid w:val="007B56DA"/>
    <w:rsid w:val="007B6AA8"/>
    <w:rsid w:val="007B6D40"/>
    <w:rsid w:val="007C567B"/>
    <w:rsid w:val="007D38E2"/>
    <w:rsid w:val="007E6331"/>
    <w:rsid w:val="007F3C19"/>
    <w:rsid w:val="0080465D"/>
    <w:rsid w:val="008051CE"/>
    <w:rsid w:val="00810D46"/>
    <w:rsid w:val="00814004"/>
    <w:rsid w:val="00822FDF"/>
    <w:rsid w:val="0083089A"/>
    <w:rsid w:val="008336F0"/>
    <w:rsid w:val="0084094E"/>
    <w:rsid w:val="0084323C"/>
    <w:rsid w:val="008474AF"/>
    <w:rsid w:val="0085429A"/>
    <w:rsid w:val="008552A0"/>
    <w:rsid w:val="00862556"/>
    <w:rsid w:val="00864B33"/>
    <w:rsid w:val="00882785"/>
    <w:rsid w:val="00882BA6"/>
    <w:rsid w:val="008961BA"/>
    <w:rsid w:val="008A0BD4"/>
    <w:rsid w:val="008A2C0C"/>
    <w:rsid w:val="008A3AD6"/>
    <w:rsid w:val="008B196A"/>
    <w:rsid w:val="008C4A9C"/>
    <w:rsid w:val="008D5D5A"/>
    <w:rsid w:val="008D73F3"/>
    <w:rsid w:val="008E2C66"/>
    <w:rsid w:val="008E31EB"/>
    <w:rsid w:val="008E3559"/>
    <w:rsid w:val="008E4841"/>
    <w:rsid w:val="008F15C5"/>
    <w:rsid w:val="008F29B1"/>
    <w:rsid w:val="008F2FBB"/>
    <w:rsid w:val="008F4D21"/>
    <w:rsid w:val="0090533C"/>
    <w:rsid w:val="00917B15"/>
    <w:rsid w:val="00917C75"/>
    <w:rsid w:val="00954124"/>
    <w:rsid w:val="00955580"/>
    <w:rsid w:val="00962EE1"/>
    <w:rsid w:val="00964608"/>
    <w:rsid w:val="00970304"/>
    <w:rsid w:val="009732C8"/>
    <w:rsid w:val="00980E70"/>
    <w:rsid w:val="009820D3"/>
    <w:rsid w:val="009843E7"/>
    <w:rsid w:val="009A3CC0"/>
    <w:rsid w:val="009B35BE"/>
    <w:rsid w:val="009B4832"/>
    <w:rsid w:val="009B5C1F"/>
    <w:rsid w:val="009C2673"/>
    <w:rsid w:val="009C6C6E"/>
    <w:rsid w:val="009D4A18"/>
    <w:rsid w:val="009E40D8"/>
    <w:rsid w:val="009E4C38"/>
    <w:rsid w:val="009E6174"/>
    <w:rsid w:val="009F3736"/>
    <w:rsid w:val="009F7DAF"/>
    <w:rsid w:val="00A00040"/>
    <w:rsid w:val="00A10E45"/>
    <w:rsid w:val="00A114EA"/>
    <w:rsid w:val="00A11810"/>
    <w:rsid w:val="00A17915"/>
    <w:rsid w:val="00A2280F"/>
    <w:rsid w:val="00A27138"/>
    <w:rsid w:val="00A30FD0"/>
    <w:rsid w:val="00A35FDF"/>
    <w:rsid w:val="00A5028A"/>
    <w:rsid w:val="00A5137B"/>
    <w:rsid w:val="00A54724"/>
    <w:rsid w:val="00A7703A"/>
    <w:rsid w:val="00A8229B"/>
    <w:rsid w:val="00A84201"/>
    <w:rsid w:val="00A857BD"/>
    <w:rsid w:val="00AA0E23"/>
    <w:rsid w:val="00AA2B2C"/>
    <w:rsid w:val="00AA2E3B"/>
    <w:rsid w:val="00AA2EB3"/>
    <w:rsid w:val="00AA744D"/>
    <w:rsid w:val="00AC4669"/>
    <w:rsid w:val="00AD30B5"/>
    <w:rsid w:val="00AD6475"/>
    <w:rsid w:val="00AE4E90"/>
    <w:rsid w:val="00AF2E42"/>
    <w:rsid w:val="00AF36BC"/>
    <w:rsid w:val="00AF74F4"/>
    <w:rsid w:val="00B00BC7"/>
    <w:rsid w:val="00B0404B"/>
    <w:rsid w:val="00B122E9"/>
    <w:rsid w:val="00B36C60"/>
    <w:rsid w:val="00B42917"/>
    <w:rsid w:val="00B43D93"/>
    <w:rsid w:val="00BA43E6"/>
    <w:rsid w:val="00BB5149"/>
    <w:rsid w:val="00BC0816"/>
    <w:rsid w:val="00BD23D9"/>
    <w:rsid w:val="00BF1307"/>
    <w:rsid w:val="00C0083E"/>
    <w:rsid w:val="00C04FD4"/>
    <w:rsid w:val="00C06113"/>
    <w:rsid w:val="00C1502B"/>
    <w:rsid w:val="00C25FAF"/>
    <w:rsid w:val="00C460D5"/>
    <w:rsid w:val="00C57C79"/>
    <w:rsid w:val="00C6296B"/>
    <w:rsid w:val="00C75597"/>
    <w:rsid w:val="00C77175"/>
    <w:rsid w:val="00C80ABD"/>
    <w:rsid w:val="00C83319"/>
    <w:rsid w:val="00C96007"/>
    <w:rsid w:val="00CB12DF"/>
    <w:rsid w:val="00CB3F2C"/>
    <w:rsid w:val="00CB53B9"/>
    <w:rsid w:val="00CB7770"/>
    <w:rsid w:val="00CC4AA6"/>
    <w:rsid w:val="00CD0FCB"/>
    <w:rsid w:val="00CD2A6D"/>
    <w:rsid w:val="00CD2F01"/>
    <w:rsid w:val="00CD3A6E"/>
    <w:rsid w:val="00CE2CBB"/>
    <w:rsid w:val="00CF3150"/>
    <w:rsid w:val="00CF525F"/>
    <w:rsid w:val="00CF5A34"/>
    <w:rsid w:val="00CF655F"/>
    <w:rsid w:val="00D008AF"/>
    <w:rsid w:val="00D316C7"/>
    <w:rsid w:val="00D31DC8"/>
    <w:rsid w:val="00D3584A"/>
    <w:rsid w:val="00D463C8"/>
    <w:rsid w:val="00D468B9"/>
    <w:rsid w:val="00D502D1"/>
    <w:rsid w:val="00D620EC"/>
    <w:rsid w:val="00D6525A"/>
    <w:rsid w:val="00D75A85"/>
    <w:rsid w:val="00D80403"/>
    <w:rsid w:val="00D87982"/>
    <w:rsid w:val="00D9130B"/>
    <w:rsid w:val="00DA3077"/>
    <w:rsid w:val="00DA449C"/>
    <w:rsid w:val="00DB2CB0"/>
    <w:rsid w:val="00DB3C36"/>
    <w:rsid w:val="00DB56ED"/>
    <w:rsid w:val="00DB76A1"/>
    <w:rsid w:val="00DC44A8"/>
    <w:rsid w:val="00DE4EB8"/>
    <w:rsid w:val="00DF22F0"/>
    <w:rsid w:val="00E00F7A"/>
    <w:rsid w:val="00E216FF"/>
    <w:rsid w:val="00E2386D"/>
    <w:rsid w:val="00E27EBA"/>
    <w:rsid w:val="00E36C26"/>
    <w:rsid w:val="00E46258"/>
    <w:rsid w:val="00E55069"/>
    <w:rsid w:val="00E55A61"/>
    <w:rsid w:val="00E6440A"/>
    <w:rsid w:val="00E70E71"/>
    <w:rsid w:val="00E818A6"/>
    <w:rsid w:val="00E83375"/>
    <w:rsid w:val="00E850F9"/>
    <w:rsid w:val="00E936BA"/>
    <w:rsid w:val="00E9541B"/>
    <w:rsid w:val="00EA36B8"/>
    <w:rsid w:val="00EC5AF6"/>
    <w:rsid w:val="00EC5C72"/>
    <w:rsid w:val="00EC6E80"/>
    <w:rsid w:val="00ED22EC"/>
    <w:rsid w:val="00ED308E"/>
    <w:rsid w:val="00EE6A8E"/>
    <w:rsid w:val="00EE6DE0"/>
    <w:rsid w:val="00EF4F49"/>
    <w:rsid w:val="00EF6B4C"/>
    <w:rsid w:val="00EF75B1"/>
    <w:rsid w:val="00F20497"/>
    <w:rsid w:val="00F22843"/>
    <w:rsid w:val="00F306B7"/>
    <w:rsid w:val="00F30ED8"/>
    <w:rsid w:val="00F37B94"/>
    <w:rsid w:val="00F37C78"/>
    <w:rsid w:val="00F4468A"/>
    <w:rsid w:val="00F51C9B"/>
    <w:rsid w:val="00F63E8C"/>
    <w:rsid w:val="00F8024C"/>
    <w:rsid w:val="00F8066A"/>
    <w:rsid w:val="00F950FB"/>
    <w:rsid w:val="00FB08E6"/>
    <w:rsid w:val="00FD242A"/>
    <w:rsid w:val="00FD2484"/>
    <w:rsid w:val="00FD316B"/>
    <w:rsid w:val="00FD6178"/>
    <w:rsid w:val="00FD6A27"/>
    <w:rsid w:val="00FE15D6"/>
    <w:rsid w:val="00FE5F89"/>
    <w:rsid w:val="00FF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AF"/>
    <w:rPr>
      <w:color w:val="000000"/>
      <w:sz w:val="28"/>
      <w:szCs w:val="24"/>
      <w:lang w:eastAsia="en-US"/>
    </w:rPr>
  </w:style>
  <w:style w:type="paragraph" w:styleId="1">
    <w:name w:val="heading 1"/>
    <w:basedOn w:val="a"/>
    <w:next w:val="a"/>
    <w:qFormat/>
    <w:rsid w:val="006E12DB"/>
    <w:pPr>
      <w:keepNext/>
      <w:jc w:val="center"/>
      <w:outlineLvl w:val="0"/>
    </w:pPr>
    <w:rPr>
      <w:rFonts w:ascii="Garamond" w:eastAsia="Times New Roman" w:hAnsi="Garamond" w:cs="Times New Roman"/>
      <w:color w:val="auto"/>
      <w:sz w:val="44"/>
      <w:szCs w:val="20"/>
      <w:lang w:eastAsia="ru-RU"/>
    </w:rPr>
  </w:style>
  <w:style w:type="paragraph" w:styleId="2">
    <w:name w:val="heading 2"/>
    <w:basedOn w:val="a"/>
    <w:next w:val="a"/>
    <w:qFormat/>
    <w:rsid w:val="006E12DB"/>
    <w:pPr>
      <w:keepNext/>
      <w:jc w:val="center"/>
      <w:outlineLvl w:val="1"/>
    </w:pPr>
    <w:rPr>
      <w:rFonts w:eastAsia="Times New Roman" w:cs="Times New Roman"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533C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character" w:styleId="a4">
    <w:name w:val="Hyperlink"/>
    <w:uiPriority w:val="99"/>
    <w:semiHidden/>
    <w:unhideWhenUsed/>
    <w:rsid w:val="0090533C"/>
    <w:rPr>
      <w:color w:val="0000FF"/>
      <w:u w:val="single"/>
    </w:rPr>
  </w:style>
  <w:style w:type="paragraph" w:customStyle="1" w:styleId="p3">
    <w:name w:val="p3"/>
    <w:basedOn w:val="a"/>
    <w:rsid w:val="00BB514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eastAsia="Times New Roman" w:cs="Times New Roman"/>
      <w:color w:val="auto"/>
      <w:sz w:val="24"/>
      <w:lang w:val="en-US" w:eastAsia="ru-RU"/>
    </w:rPr>
  </w:style>
  <w:style w:type="table" w:styleId="a5">
    <w:name w:val="Table Grid"/>
    <w:basedOn w:val="a1"/>
    <w:uiPriority w:val="59"/>
    <w:rsid w:val="008552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647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Верхний колонтитул Знак"/>
    <w:link w:val="a6"/>
    <w:uiPriority w:val="99"/>
    <w:rsid w:val="00AD6475"/>
    <w:rPr>
      <w:color w:val="000000"/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AD647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Нижний колонтитул Знак"/>
    <w:link w:val="a8"/>
    <w:uiPriority w:val="99"/>
    <w:rsid w:val="00AD6475"/>
    <w:rPr>
      <w:color w:val="000000"/>
      <w:sz w:val="28"/>
      <w:szCs w:val="24"/>
      <w:lang w:eastAsia="en-US"/>
    </w:rPr>
  </w:style>
  <w:style w:type="paragraph" w:customStyle="1" w:styleId="p8">
    <w:name w:val="p8"/>
    <w:basedOn w:val="a"/>
    <w:rsid w:val="00100901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rFonts w:eastAsia="Times New Roman" w:cs="Times New Roman"/>
      <w:color w:val="auto"/>
      <w:sz w:val="24"/>
      <w:lang w:val="en-US" w:eastAsia="ru-RU"/>
    </w:rPr>
  </w:style>
  <w:style w:type="paragraph" w:customStyle="1" w:styleId="p20">
    <w:name w:val="p20"/>
    <w:basedOn w:val="a"/>
    <w:rsid w:val="00100901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rFonts w:eastAsia="Times New Roman" w:cs="Times New Roman"/>
      <w:color w:val="auto"/>
      <w:sz w:val="24"/>
      <w:lang w:val="en-US" w:eastAsia="ru-RU"/>
    </w:rPr>
  </w:style>
  <w:style w:type="paragraph" w:customStyle="1" w:styleId="ConsPlusNormal">
    <w:name w:val="ConsPlusNormal"/>
    <w:rsid w:val="005571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4">
    <w:name w:val="p4"/>
    <w:basedOn w:val="a"/>
    <w:rsid w:val="008F4D21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eastAsia="Times New Roman" w:cs="Times New Roman"/>
      <w:color w:val="auto"/>
      <w:sz w:val="24"/>
      <w:lang w:val="en-US" w:eastAsia="ru-RU"/>
    </w:rPr>
  </w:style>
  <w:style w:type="paragraph" w:customStyle="1" w:styleId="p10">
    <w:name w:val="p10"/>
    <w:basedOn w:val="a"/>
    <w:rsid w:val="008F4D21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rFonts w:eastAsia="Times New Roman" w:cs="Times New Roman"/>
      <w:color w:val="auto"/>
      <w:sz w:val="24"/>
      <w:lang w:val="en-US" w:eastAsia="ru-RU"/>
    </w:rPr>
  </w:style>
  <w:style w:type="paragraph" w:styleId="aa">
    <w:name w:val="Balloon Text"/>
    <w:basedOn w:val="a"/>
    <w:semiHidden/>
    <w:rsid w:val="00A114EA"/>
    <w:rPr>
      <w:rFonts w:ascii="Tahoma" w:hAnsi="Tahoma"/>
      <w:sz w:val="16"/>
      <w:szCs w:val="16"/>
    </w:rPr>
  </w:style>
  <w:style w:type="paragraph" w:customStyle="1" w:styleId="ab">
    <w:name w:val=" Знак"/>
    <w:basedOn w:val="a"/>
    <w:rsid w:val="006E12DB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/>
    </w:rPr>
  </w:style>
  <w:style w:type="paragraph" w:customStyle="1" w:styleId="ac">
    <w:name w:val="Знак"/>
    <w:basedOn w:val="a"/>
    <w:rsid w:val="00113F88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/>
    </w:rPr>
  </w:style>
  <w:style w:type="paragraph" w:styleId="ad">
    <w:name w:val="Body Text"/>
    <w:basedOn w:val="a"/>
    <w:rsid w:val="00113F88"/>
    <w:pPr>
      <w:widowControl w:val="0"/>
      <w:adjustRightInd w:val="0"/>
      <w:spacing w:line="360" w:lineRule="atLeast"/>
      <w:jc w:val="both"/>
    </w:pPr>
    <w:rPr>
      <w:rFonts w:eastAsia="Times New Roman" w:cs="Times New Roman"/>
      <w:color w:val="auto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F5A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rsid w:val="00B42917"/>
  </w:style>
  <w:style w:type="paragraph" w:styleId="af">
    <w:name w:val="List Paragraph"/>
    <w:basedOn w:val="a"/>
    <w:uiPriority w:val="34"/>
    <w:qFormat/>
    <w:rsid w:val="00B42917"/>
    <w:pPr>
      <w:ind w:left="720"/>
      <w:contextualSpacing/>
    </w:pPr>
    <w:rPr>
      <w:rFonts w:eastAsia="Times New Roman" w:cs="Times New Roman"/>
      <w:color w:val="auto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B42917"/>
    <w:pPr>
      <w:jc w:val="center"/>
    </w:pPr>
    <w:rPr>
      <w:rFonts w:eastAsia="Times New Roman" w:cs="Times New Roman"/>
      <w:b/>
      <w:bCs/>
      <w:color w:val="auto"/>
      <w:lang w:eastAsia="ru-RU"/>
    </w:rPr>
  </w:style>
  <w:style w:type="character" w:customStyle="1" w:styleId="af1">
    <w:name w:val="Название Знак"/>
    <w:link w:val="af0"/>
    <w:rsid w:val="00B42917"/>
    <w:rPr>
      <w:rFonts w:eastAsia="Times New Roman" w:cs="Times New Roman"/>
      <w:b/>
      <w:bCs/>
      <w:sz w:val="28"/>
      <w:szCs w:val="24"/>
    </w:rPr>
  </w:style>
  <w:style w:type="paragraph" w:styleId="af2">
    <w:name w:val="No Spacing"/>
    <w:uiPriority w:val="1"/>
    <w:qFormat/>
    <w:rsid w:val="00B42917"/>
    <w:rPr>
      <w:rFonts w:ascii="Calibri" w:eastAsia="Times New Roman" w:hAnsi="Calibri" w:cs="Times New Roman"/>
      <w:sz w:val="22"/>
      <w:szCs w:val="22"/>
    </w:rPr>
  </w:style>
  <w:style w:type="character" w:customStyle="1" w:styleId="af3">
    <w:name w:val="Другое_"/>
    <w:link w:val="af4"/>
    <w:locked/>
    <w:rsid w:val="000770F2"/>
    <w:rPr>
      <w:rFonts w:eastAsia="Times New Roman" w:cs="Times New Roman"/>
    </w:rPr>
  </w:style>
  <w:style w:type="paragraph" w:customStyle="1" w:styleId="af4">
    <w:name w:val="Другое"/>
    <w:basedOn w:val="a"/>
    <w:link w:val="af3"/>
    <w:rsid w:val="000770F2"/>
    <w:pPr>
      <w:widowControl w:val="0"/>
    </w:pPr>
    <w:rPr>
      <w:rFonts w:eastAsia="Times New Roman" w:cs="Times New Roman"/>
      <w:color w:val="auto"/>
      <w:sz w:val="20"/>
      <w:szCs w:val="20"/>
      <w:lang w:eastAsia="ru-RU"/>
    </w:rPr>
  </w:style>
  <w:style w:type="character" w:styleId="af5">
    <w:name w:val="Strong"/>
    <w:uiPriority w:val="22"/>
    <w:qFormat/>
    <w:rsid w:val="000770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1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6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8A90-9326-4A35-AC30-89FF718F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5267</Words>
  <Characters>30028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Комплексная программа городского округа город  Дивногорск «Профилактика безнадзо</vt:lpstr>
      <vt:lpstr>    Комиссия по делам несовершеннолетних и защите их прав городского округа      г. </vt:lpstr>
      <vt:lpstr>        Мероприятия программы направлены на снижение  факторов социального риска на тер</vt:lpstr>
      <vt:lpstr>        На  начало реализации программы  находящимися в социально опасном положении  в г</vt:lpstr>
      <vt:lpstr>        Целью Программы является комплексное решение проблемы профилактики безнадзорност</vt:lpstr>
      <vt:lpstr>        Достижение поставленной цели Программы осуществляется посредством решения следу</vt:lpstr>
      <vt:lpstr>        По итогам  реализации первого этапа  программы   можем увидеть  промежуточные ре</vt:lpstr>
      <vt:lpstr>        </vt:lpstr>
      <vt:lpstr>    </vt:lpstr>
    </vt:vector>
  </TitlesOfParts>
  <Company>Агентство образования адм.Красноярского края</Company>
  <LinksUpToDate>false</LinksUpToDate>
  <CharactersWithSpaces>35225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 Владимир Марсович</dc:creator>
  <cp:lastModifiedBy>site</cp:lastModifiedBy>
  <cp:revision>2</cp:revision>
  <cp:lastPrinted>2022-07-08T10:04:00Z</cp:lastPrinted>
  <dcterms:created xsi:type="dcterms:W3CDTF">2023-04-24T09:48:00Z</dcterms:created>
  <dcterms:modified xsi:type="dcterms:W3CDTF">2023-04-24T09:48:00Z</dcterms:modified>
</cp:coreProperties>
</file>