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3" w:rsidRPr="0075790B" w:rsidRDefault="0075790B" w:rsidP="00757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166E5" w:rsidRPr="0075790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166E5" w:rsidRPr="0075790B">
        <w:rPr>
          <w:rFonts w:ascii="Times New Roman" w:hAnsi="Times New Roman" w:cs="Times New Roman"/>
          <w:sz w:val="24"/>
          <w:szCs w:val="24"/>
        </w:rPr>
        <w:t xml:space="preserve">Правила и область применения расчетных показателей </w:t>
      </w:r>
      <w:r w:rsidRPr="0075790B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</w:t>
      </w:r>
    </w:p>
    <w:p w:rsidR="00392D23" w:rsidRPr="0075790B" w:rsidRDefault="00392D23" w:rsidP="0039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D23" w:rsidRDefault="0075790B" w:rsidP="0075790B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применения расчетных </w:t>
      </w:r>
      <w:r w:rsidRPr="0075790B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>, содержащихся в основной части</w:t>
      </w:r>
      <w:r w:rsidRPr="0075790B">
        <w:rPr>
          <w:rFonts w:ascii="Times New Roman" w:hAnsi="Times New Roman" w:cs="Times New Roman"/>
          <w:sz w:val="24"/>
          <w:szCs w:val="24"/>
        </w:rPr>
        <w:t xml:space="preserve"> местных нормативов градостроительного проектирования</w:t>
      </w:r>
    </w:p>
    <w:p w:rsidR="0075790B" w:rsidRPr="0075790B" w:rsidRDefault="0075790B" w:rsidP="0075790B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392D23" w:rsidRPr="0075790B" w:rsidRDefault="00392D23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0B">
        <w:rPr>
          <w:rFonts w:ascii="Times New Roman" w:hAnsi="Times New Roman" w:cs="Times New Roman"/>
          <w:sz w:val="24"/>
          <w:szCs w:val="24"/>
        </w:rPr>
        <w:t>В соответствии с</w:t>
      </w:r>
      <w:r w:rsidR="0075790B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75790B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75790B">
        <w:rPr>
          <w:rFonts w:ascii="Times New Roman" w:hAnsi="Times New Roman" w:cs="Times New Roman"/>
          <w:sz w:val="24"/>
          <w:szCs w:val="24"/>
        </w:rPr>
        <w:t xml:space="preserve"> РФ от 26.05.2011 </w:t>
      </w:r>
      <w:r w:rsidR="0075790B">
        <w:rPr>
          <w:rFonts w:ascii="Times New Roman" w:hAnsi="Times New Roman" w:cs="Times New Roman"/>
          <w:sz w:val="24"/>
          <w:szCs w:val="24"/>
        </w:rPr>
        <w:t xml:space="preserve">№ </w:t>
      </w:r>
      <w:r w:rsidRPr="0075790B">
        <w:rPr>
          <w:rFonts w:ascii="Times New Roman" w:hAnsi="Times New Roman" w:cs="Times New Roman"/>
          <w:sz w:val="24"/>
          <w:szCs w:val="24"/>
        </w:rPr>
        <w:t xml:space="preserve">244 </w:t>
      </w:r>
      <w:r w:rsidR="0075790B">
        <w:rPr>
          <w:rFonts w:ascii="Times New Roman" w:hAnsi="Times New Roman" w:cs="Times New Roman"/>
          <w:sz w:val="24"/>
          <w:szCs w:val="24"/>
        </w:rPr>
        <w:t>«</w:t>
      </w:r>
      <w:r w:rsidRPr="0075790B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проектов генеральных планов поселений и городских округов</w:t>
      </w:r>
      <w:r w:rsidR="0075790B">
        <w:rPr>
          <w:rFonts w:ascii="Times New Roman" w:hAnsi="Times New Roman" w:cs="Times New Roman"/>
          <w:sz w:val="24"/>
          <w:szCs w:val="24"/>
        </w:rPr>
        <w:t>»</w:t>
      </w:r>
      <w:r w:rsidRPr="0075790B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</w:t>
      </w:r>
      <w:r w:rsidR="0075790B">
        <w:rPr>
          <w:rFonts w:ascii="Times New Roman" w:hAnsi="Times New Roman" w:cs="Times New Roman"/>
          <w:sz w:val="24"/>
          <w:szCs w:val="24"/>
        </w:rPr>
        <w:t>–</w:t>
      </w:r>
      <w:r w:rsidRPr="0075790B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 w:rsidR="0075790B">
        <w:rPr>
          <w:rFonts w:ascii="Times New Roman" w:hAnsi="Times New Roman" w:cs="Times New Roman"/>
          <w:sz w:val="24"/>
          <w:szCs w:val="24"/>
        </w:rPr>
        <w:t xml:space="preserve"> </w:t>
      </w:r>
      <w:r w:rsidRPr="0075790B">
        <w:rPr>
          <w:rFonts w:ascii="Times New Roman" w:hAnsi="Times New Roman" w:cs="Times New Roman"/>
          <w:sz w:val="24"/>
          <w:szCs w:val="24"/>
        </w:rPr>
        <w:t>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</w:t>
      </w:r>
      <w:proofErr w:type="gramEnd"/>
      <w:r w:rsidRPr="00757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90B">
        <w:rPr>
          <w:rFonts w:ascii="Times New Roman" w:hAnsi="Times New Roman" w:cs="Times New Roman"/>
          <w:sz w:val="24"/>
          <w:szCs w:val="24"/>
        </w:rPr>
        <w:t>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  <w:proofErr w:type="gramEnd"/>
    </w:p>
    <w:p w:rsidR="00392D23" w:rsidRPr="0075790B" w:rsidRDefault="00392D23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Разработка местных нормативов градостроительного проектирования позволит решить следующие основные задачи:</w:t>
      </w:r>
    </w:p>
    <w:p w:rsidR="00392D23" w:rsidRPr="0075790B" w:rsidRDefault="003679B4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392D23" w:rsidRPr="0075790B">
        <w:rPr>
          <w:rFonts w:ascii="Times New Roman" w:hAnsi="Times New Roman" w:cs="Times New Roman"/>
          <w:sz w:val="24"/>
          <w:szCs w:val="24"/>
        </w:rPr>
        <w:t>установление минимального набора показателей, расчет которых необходим при разработке градостроительной документации;</w:t>
      </w:r>
    </w:p>
    <w:p w:rsidR="00392D23" w:rsidRPr="0075790B" w:rsidRDefault="003679B4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392D23" w:rsidRPr="0075790B">
        <w:rPr>
          <w:rFonts w:ascii="Times New Roman" w:hAnsi="Times New Roman" w:cs="Times New Roman"/>
          <w:sz w:val="24"/>
          <w:szCs w:val="24"/>
        </w:rPr>
        <w:t>распределение используемых при проектировании показателей на группы по видам градостроительной документации;</w:t>
      </w:r>
    </w:p>
    <w:p w:rsidR="00392D23" w:rsidRPr="0075790B" w:rsidRDefault="003679B4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392D23" w:rsidRPr="0075790B">
        <w:rPr>
          <w:rFonts w:ascii="Times New Roman" w:hAnsi="Times New Roman" w:cs="Times New Roman"/>
          <w:sz w:val="24"/>
          <w:szCs w:val="24"/>
        </w:rPr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392D23" w:rsidRPr="0075790B" w:rsidRDefault="003679B4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392D23" w:rsidRPr="0075790B">
        <w:rPr>
          <w:rFonts w:ascii="Times New Roman" w:hAnsi="Times New Roman" w:cs="Times New Roman"/>
          <w:sz w:val="24"/>
          <w:szCs w:val="24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на территории Красноярского края.</w:t>
      </w:r>
    </w:p>
    <w:p w:rsidR="00392D23" w:rsidRPr="0075790B" w:rsidRDefault="00392D23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0B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применяются при подготовке, согласовании, утверждении и реализации документов территориального планирования генерального плана (ГП) </w:t>
      </w:r>
      <w:r w:rsidR="003679B4">
        <w:rPr>
          <w:rFonts w:ascii="Times New Roman" w:hAnsi="Times New Roman" w:cs="Times New Roman"/>
          <w:sz w:val="24"/>
          <w:szCs w:val="24"/>
        </w:rPr>
        <w:t>муниципального образования город Дивногорск</w:t>
      </w:r>
      <w:r w:rsidRPr="0075790B">
        <w:rPr>
          <w:rFonts w:ascii="Times New Roman" w:hAnsi="Times New Roman" w:cs="Times New Roman"/>
          <w:sz w:val="24"/>
          <w:szCs w:val="24"/>
        </w:rPr>
        <w:t>, документации по планировке территорий (ДПТ), правил землепользования и застройки (ПЗЗ) с учетом перспективы их развития, а также используются для принятия решений органами государственной власти, органом местного самоуправления, при осуществлении градостроительной деятельности физическими и юридическими лицами.</w:t>
      </w:r>
      <w:proofErr w:type="gramEnd"/>
    </w:p>
    <w:p w:rsidR="00392D23" w:rsidRPr="0075790B" w:rsidRDefault="00392D23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конкретизируют и развивают основные положения, действующие на территории Российской Федерации, Красноярского края, и территориальных строительных и санитарно-эпидемиологических норм и правил, норм и правил противопожарной безопасности, муниципальных правовых актов применительно к природно-климатическим, демографическим, ландшафтным особенностям территорий и их перспективного развития.</w:t>
      </w:r>
    </w:p>
    <w:p w:rsidR="00392D23" w:rsidRDefault="00392D23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распространяются на предлагаемые к размещению объекты жилищного строительства, социальной инфраструктуры, производственной инфраструктуры, коммунально-бытового, транспортного назначения, объекты инженерной инфраструктуры и благоустройства.</w:t>
      </w:r>
    </w:p>
    <w:p w:rsidR="003679B4" w:rsidRPr="0075790B" w:rsidRDefault="003679B4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D23" w:rsidRPr="0075790B" w:rsidRDefault="00392D23" w:rsidP="0039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92D23" w:rsidRPr="0075790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92D23" w:rsidRPr="0075790B" w:rsidRDefault="00392D23" w:rsidP="0039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D23" w:rsidRPr="0075790B" w:rsidRDefault="00392D23" w:rsidP="003679B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П</w:t>
      </w:r>
      <w:r w:rsidR="003679B4">
        <w:rPr>
          <w:rFonts w:ascii="Times New Roman" w:hAnsi="Times New Roman" w:cs="Times New Roman"/>
          <w:sz w:val="24"/>
          <w:szCs w:val="24"/>
        </w:rPr>
        <w:t>равила применения расчетных показателей, содержащихся в основной части</w:t>
      </w:r>
      <w:r w:rsidR="003679B4" w:rsidRPr="0075790B">
        <w:rPr>
          <w:rFonts w:ascii="Times New Roman" w:hAnsi="Times New Roman" w:cs="Times New Roman"/>
          <w:sz w:val="24"/>
          <w:szCs w:val="24"/>
        </w:rPr>
        <w:t xml:space="preserve"> местных нормативов градостроительного проектирования</w:t>
      </w:r>
    </w:p>
    <w:p w:rsidR="00392D23" w:rsidRPr="0075790B" w:rsidRDefault="00392D23" w:rsidP="0039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D23" w:rsidRPr="0075790B" w:rsidRDefault="00392D23" w:rsidP="00392D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Перечень</w:t>
      </w:r>
    </w:p>
    <w:p w:rsidR="00392D23" w:rsidRPr="0075790B" w:rsidRDefault="00392D23" w:rsidP="0039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нормируемых показателей, применяемых при разработке</w:t>
      </w:r>
    </w:p>
    <w:p w:rsidR="00392D23" w:rsidRPr="0075790B" w:rsidRDefault="00392D23" w:rsidP="0039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790B">
        <w:rPr>
          <w:rFonts w:ascii="Times New Roman" w:hAnsi="Times New Roman" w:cs="Times New Roman"/>
          <w:sz w:val="24"/>
          <w:szCs w:val="24"/>
        </w:rPr>
        <w:t>градостроительной документации</w:t>
      </w:r>
    </w:p>
    <w:p w:rsidR="00392D23" w:rsidRDefault="00392D23" w:rsidP="0039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79B4" w:rsidRPr="003679B4" w:rsidRDefault="003679B4" w:rsidP="00367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544"/>
        <w:gridCol w:w="1275"/>
        <w:gridCol w:w="142"/>
        <w:gridCol w:w="1276"/>
        <w:gridCol w:w="141"/>
        <w:gridCol w:w="553"/>
        <w:gridCol w:w="15"/>
        <w:gridCol w:w="126"/>
        <w:gridCol w:w="725"/>
      </w:tblGrid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Наименование нормируемого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Единицы измерения нормируемого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ГП городского округа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ДПТ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ПЗЗ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E66A8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E66A8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E66A8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Пространственно-планировочная организация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Общая организация территории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площади и распределения функциональных зон с отображением параметров планируемого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площади и распределения территорий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расстояний между проектируемыми линейными транспортными объектами применительно к различным элементам планировочной 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отступа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Жилые зоны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определения потребности в селитебной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/1000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плотности населения территорий жилого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человек/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распределения жилых зон по типам и этажности жилой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этажность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площадками общего пользования различного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м/чел.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расстояний между зданиями, строениями и сооружениями различных типов при различных планировочных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площади элементов планировочной структуры жилых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интенсивности использования жилых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коэфф</w:t>
            </w:r>
            <w:proofErr w:type="spell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размера придомовых земельных участков, в том числе при многоквартирных домах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82023D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D" w:rsidRPr="003679B4" w:rsidRDefault="0082023D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D" w:rsidRPr="003679B4" w:rsidRDefault="0082023D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Зоны общественно-делового назначения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показатели интенсивности использования общественно-деловых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тыс. кв. м общ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л./га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показатели плотности застройки общественно-делового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м/чел.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82023D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D" w:rsidRPr="003679B4" w:rsidRDefault="0082023D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D" w:rsidRPr="003679B4" w:rsidRDefault="0082023D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Зоны объектов сельскохозяйственного использования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площади территорий сельскохозяйственного использования и земельных участков, предназначенных для размещения объектов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Нормативная плотность застройки площадок сельскохозяйственных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82023D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D" w:rsidRPr="003679B4" w:rsidRDefault="0082023D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D" w:rsidRPr="003679B4" w:rsidRDefault="0082023D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Зоны садов, огородов и дачных некоммерческих объединений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45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 для ведения садоводства, огородничества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45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Нормативная плотность застройки земельных участков для ведения садоводства, огородничества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Нормативное расстояние от автомобильных дорог до садоводческих и огороднических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расстояний между зданиями, строениями и сооружениями различных типов на территории индивидуального садового (дачного)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Нормативное расстояние от застройки на территории садоводческих и огороднических объединений до лесных массивов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1.5.7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размеры и состав площадок общего пользования на территориях садоводческих и огороднических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1.5.8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Нормативное расстояние от площадки мусоросборников до границ садовых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1.5.9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Нормативная ширина улиц и проездов в красных линиях на территории садоводческих и огороднических объединений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82023D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D" w:rsidRPr="003679B4" w:rsidRDefault="0082023D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D" w:rsidRPr="003679B4" w:rsidRDefault="0082023D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Социальное и коммунально-бытовое назначение</w:t>
            </w:r>
          </w:p>
        </w:tc>
      </w:tr>
      <w:tr w:rsidR="003679B4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3679B4" w:rsidRDefault="003679B4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3679B4" w:rsidRDefault="003679B4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организации отдыха детей в каникулярное время</w:t>
            </w: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обеспеченности 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% охвата 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от 6,5 до 18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1 учащегося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Доступность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минут/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дошкольными образовательными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% охвата детей от 1,5 до 7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1 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минут/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допустимая вместимость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межшкольными учебными комбинатами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мест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межшкольных учебных комбинатов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организациями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% охвата 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организаций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детскими оздоровительными лагерями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45A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детских оздоровительных лагерей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1 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A" w:rsidRPr="003679B4" w:rsidRDefault="0069045A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9B4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3679B4" w:rsidRDefault="003679B4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4" w:rsidRPr="003679B4" w:rsidRDefault="003679B4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оказания (за исключением территорий поселений, включенных в утвержденный Правительством РФ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после родов</w:t>
            </w:r>
          </w:p>
        </w:tc>
      </w:tr>
      <w:tr w:rsidR="0045188C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фельдшерско-акушерских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лечебно-профилактических медицинских организаций, оказывающих медицинскую помощь в амбулаторных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доступность лечебно-профилактических медицинских организаций, оказывающих медицинскую помощь в амбулаторных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минут/</w:t>
            </w:r>
            <w:proofErr w:type="gramStart"/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2.2.4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допустимая вместимость лечебно-профилактических медицинских организаций, оказывающих медицинскую помощь в амбулаторных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посещение в смену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2.2.5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лечебно-</w:t>
            </w:r>
            <w:r w:rsidRPr="004518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профилактических медицинских организаций, оказывающих медицинскую помощь 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медицинских организаций скорой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8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45188C" w:rsidRDefault="00451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F0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F0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родильных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F0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F0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F0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F0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женских консультаций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аптечных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Доступность аптечных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минут/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услугами связи, общественного питания, торговли и бытового обслуживания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отделениями почтовой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отделений почтовой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Доступность отделений почтовой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минут/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торговыми предприятиями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торговой площади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торговых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1 кв. м торговой площади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Доступность предприятий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минут/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рынками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торговой площади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рынков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1 кв. м торговой площади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предприятиями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мест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на 100 мест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Доступность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минут/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предприятиями бытового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рабочих мест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предприятий бытового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на 10 рабочих мест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Доступность предприятий бытового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минут/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прачечными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белья в смену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прачечных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химчистками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вещей в смену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химчисток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банями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бань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организации библиотечного обслуживания населения, комплектования и обеспечения сохранности их библиотечных фондов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библиотеками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тыс. ед. хранения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B1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в границах городского округа объектами досуга и культуры, художественного творчества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обеспеченности помещениями для </w:t>
            </w:r>
            <w:proofErr w:type="spell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площади пола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Размер земельного участка помещений для </w:t>
            </w:r>
            <w:proofErr w:type="spell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учреждениями культуры клубного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объект/место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учреждений культуры клубного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музеями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музеев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универсальными спортивно-зрелищными залами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место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универсальных спортивно-зрелищных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выставочными залами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выставочных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кинотеатрами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мест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2.5.12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кинотеатров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объектами физкультурно-оздоровительного и спортивного назначения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помещениями для физкультурных занятий и тренировок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общей площади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помещений для физкультурных занятий и тренировок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физкультурно-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спортивными залами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кв. м площади 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пола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физкультурно-спортивных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Доступность физкультурно-спортивных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минут/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2.6.6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плавательными бассейнами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зеркала воды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2.6.7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плавательных бассейнов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2.6.8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плоскостными сооружениями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на 1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2.6.9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плоскостных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5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в границах городского округ</w:t>
            </w:r>
            <w:r w:rsidR="003554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работе с детьми и молодежью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молодежными центрами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молодежного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кредитными организациями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отделениями банков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операционная касса на 10 - 30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отделений банков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отделениями сберегательного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операционная касса на 10 - 30 тыс.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2.8.4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отделений сберегательного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организациями и учреждениями управления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организаций и учреждений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1 сотрудника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учреждениями жилищно-коммунального хозяйства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гостиницами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мест на 1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формирования муниципального архива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архивами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 земельного участка архивов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Нормативы обеспеченности малоимущих граждан, проживающих в 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городском округе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нуждающихся в улучшении жилищных условий, жилыми помещениями в соответствии с жилищным законодательством</w:t>
            </w:r>
          </w:p>
        </w:tc>
      </w:tr>
      <w:tr w:rsidR="0045188C" w:rsidRPr="003679B4" w:rsidTr="0045188C"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Нормируемые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Средняя жилищная обеспеченность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м/чел.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Ненормируемые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Распределение жилых зон по типу жилой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Распределение жилищного фонда по виду жилых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показатель количества 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2.12.5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Доля общей площади общественных помещений (коммерческого назначения) в общей площади многоквартирных жилых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Инженерная инфраструктура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Нормативы обеспеченности организации в границах городского округа </w:t>
            </w:r>
            <w:proofErr w:type="spell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-, тепл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 и водоснабжения населения, водоотведения, снабжения населения топливом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Объекты водоснабжения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водопотребления (удельное среднесуточное водопотребление на хозяйственно питьевые нужды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сут</w:t>
            </w:r>
            <w:proofErr w:type="spell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 куб. м/мес.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земельных участков для размещения станций очистки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отвода земель для магистральных водоводов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Объекты водоотведения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водоотведения (Удельное среднесуточное водоотведение бытовых сточных вод)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сут</w:t>
            </w:r>
            <w:proofErr w:type="spell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 куб м./мес.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земельных участков для размещения канализационных очистных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отвода земель для магистральных канализационных коллекторов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теплоснабжения (удельная расчетная тепловая нагрузки на отопление здания)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/ч на 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земельных участков для размещения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Объекты газоснабжения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сжиженным газом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в мес. на 1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Нормы земельных участков для 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газонаполнительных станций, газонаполнительных пунктов и промежуточных складов баллонов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укрупненного показателя потребления природного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куб. м/год на 1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расстояния при размещении ГРП, ГРПБ, ШРП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Объекты электроснабжения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электрической энергией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/год на 1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укрупненного показателя удельной расчетной нагрузки селитебной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кВт/чел.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укрупненного показателя электрической нагрузки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/кв.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наружного освещения городов, поселков и сельских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участков для размещения объектов 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отвода земель для электрических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Объекты связи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объектами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ом. на 1000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земельных участков для объектов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отвода земель для линий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Инженерные сети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Расстояния по горизонтали (в свету) от ближайших подземных инженерных сетей до зданий и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Расстояния по горизонтали (в свету) между соседними инженерными подземными сетями при их параллельном размещении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Нормы отвода земель для магистральных трубопроводов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0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.7.4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Ширина полос земель для электрических сетей напряжением 0,38 500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Транспортная инфраструктура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Федерации; 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(дорожная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Федерации)</w:t>
            </w:r>
            <w:proofErr w:type="gramEnd"/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автомобилизации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авт. на 1000 жителей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Потребность населения в объектах обслуживания транспорта (АЗС, СТО)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колонок, постов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Потребность населения в местах постоянного хранения транспорта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машино-мест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Потребность населения в местах временного хранения транспорта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машино-мест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Плотность сети линий наземного общественного пассажирского транспорта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/кв.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Категории улично-дорожной сети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Параметры улично-дорожной сети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 - организация пешеходных переходов в разных уровнях с проезжей частью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Дальность пешеходных подходов до остановок общественного транспорта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Лечебно-оздоровительные местности и курорты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в границах муниципального образования создания, развития и охраны лечебно-оздоровительных местностей и курортов местного значения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организации и размещению в границах муниципальных образований лечебно-оздоровительных местностей и курортов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Размеры озелененных территорий общего пользования курортных зон в санаторно-курортных и оздоровительных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1 место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муниципальных образований лечебно-оздоровительными местностями и курортами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лечебно-оздоровительных местностей и курортов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1 место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Расстояние от границ земельных участков, вновь проектируемых санаторно-курортных и оздоровительных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Размеры речных и озерных пляжей, размещаемых на землях, пригодных для сельскохозяйственного использования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одного посетителя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Коэффициенты одновременной загрузки пляжей для расчета численности единовременных посетителей на пляжах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Зоны массового отдыха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в границах муниципального образования объектами для массового отдыха жителей поселения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Требования к размещению объектов для массового отдыха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транспортной доступности зон массового кратковременного отдыха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Размеры территорий зон отдыха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одного посетителя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8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  <w:r w:rsidR="00822A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Размеры территорий пляжей, размещаемых в зонах отдыха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одного посетителя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Размеры речных и озерных пляжей, размещаемых на землях, пригодных для сельскохозяйственного использования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 на одного посетителя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Коэффициенты одновременной загрузки пляжей для расчета численности единовременных посетителей на пляжах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в границах муниципального образования мероприятий по охране окружающей среды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показатели допустимых уровней воздействия на окружающую среду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по обеспечению экологической безопасности и охране окружающей среды при размещении производственных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Условия размещения промышленных предприятий в зависимости от потенциала загрязнения атмосферы (ПЗА)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Регулирование микроклимата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размещению объектов капитального строительства в зонах с особыми условиями использования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застройке территорий месторождений полезных ископаемых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охране объектов культурного наследия при градостроительном проектировании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в границах муниципального образования благоустройства и озеленения территории, использования, охраны, защиты, воспроизводства городских лесов, лесов особо охраняемых природных территорий.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озелененности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Процент увеличения уровня озелененности территории застройки в населенных пунктах с предприятиями 1-3 класса опасности, требующими устройства санитарно-защитных зон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объектами рекреационного назначения (суммарная площадь озелененных территорий общего пользования)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кв. м/чел.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площади территорий для размещения новых объектов рекреационного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Минимальные расчетные показатели площадей территорий, распределения элементов объектов рекреационного назначения (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площади территории объекта)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Площадь озелененных территорий в общем балансе территории парков и садов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Требования к устройству дорожной сети рекреационных территорий общего 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доступности территорий и объектов рекреационного назначения для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/мин.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доступности территорий и объектов рекреационного назначения для инвалидов и маломобильных групп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численности единовременных посетителей объектов рекреационного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чел./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благоустройства озелененных территорий общего 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охраны, защиты, воспроизводства городских лесов, лесов особо охраняемых природных территорий, расположенных в границах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территорий от воздействия чрезвычайных ситуаций природного и техногенного характера и мероприятия по гражданской обороне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в границах муниципального образования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разработке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показатели пожарной безопасности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по защите территорий от затопления и подтопления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по организации оповещения населения об 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требования к созданию и </w:t>
            </w: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содержанию запасов материально-технических, продовольственных, медицинских и иных средств.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в границах муниципального образования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в границах муниципального образования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в границах муниципального образования участия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Зоны специального назначения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в границах муниципального образования сбора, вывоза, утилизации и переработки бытовых и промышленных отходов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 и санитарно-защитных зон, предприятий и сооружений по транспортировке, обезвреживанию и переработке твердых бытовых отходов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на 1000 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накопления твердых бытовых отходов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/чел.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показатели количества уличного смета с 1 кв. м твердых покрытий улиц, площадей и других территорий общего пользования.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требования к мероприятиям по </w:t>
            </w:r>
            <w:proofErr w:type="spell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мусороудалению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размещению площадок для установки мусоросборников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расчету числа устанавливаемых контейнеров для мусора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размещению объектов утилизации и переработки отходов производства и потребления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утилизации отходов лечебно-профилактических учреждений.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размещению объектов утилизации токсичных отходов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C35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  <w:r w:rsidR="00C350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размещению объектов утилизации биологических отходов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в границах муниципального образования организации ритуальных услуг и содержание мест захоронения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размеры земельного участка для кладбища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на 1 тыс. 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размещению объектов ритуального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участку, отводимому под кладбище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использованию территорий закрытых кладбищ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9.2.5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Нормативные требования к благоустройству объектов ритуального назначения.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Установление полномочий собственника водных объектов</w:t>
            </w: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Нормативы обеспеченности организации в границах муниципального образования осуществления в пределах, установленных водным законодательством Российской Федерации, полномочий собственника водных объектов, использования водных объектов общего пользования для личных и бытовых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8C" w:rsidRPr="003679B4" w:rsidTr="004518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Нормативы обеспеченности в границах муниципального </w:t>
            </w:r>
            <w:proofErr w:type="gramStart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образования установления правил использования водных объектов общего пользования</w:t>
            </w:r>
            <w:proofErr w:type="gramEnd"/>
            <w:r w:rsidRPr="003679B4">
              <w:rPr>
                <w:rFonts w:ascii="Times New Roman" w:hAnsi="Times New Roman" w:cs="Times New Roman"/>
                <w:sz w:val="18"/>
                <w:szCs w:val="18"/>
              </w:rPr>
              <w:t xml:space="preserve"> для личных и бытовых нужд и информирования населения об ограничениях использования таких водных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9B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8C" w:rsidRPr="003679B4" w:rsidRDefault="0045188C" w:rsidP="003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59D0" w:rsidRPr="0075790B" w:rsidRDefault="00BC59D0" w:rsidP="00820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BC59D0" w:rsidRPr="0075790B" w:rsidSect="00BC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31"/>
    <w:multiLevelType w:val="hybridMultilevel"/>
    <w:tmpl w:val="4BB6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92D23"/>
    <w:rsid w:val="001B4250"/>
    <w:rsid w:val="002A5E99"/>
    <w:rsid w:val="003554C0"/>
    <w:rsid w:val="003679B4"/>
    <w:rsid w:val="00392D23"/>
    <w:rsid w:val="0045188C"/>
    <w:rsid w:val="00496E61"/>
    <w:rsid w:val="0069045A"/>
    <w:rsid w:val="0075790B"/>
    <w:rsid w:val="0082023D"/>
    <w:rsid w:val="00822A23"/>
    <w:rsid w:val="00B03382"/>
    <w:rsid w:val="00B13331"/>
    <w:rsid w:val="00BC59D0"/>
    <w:rsid w:val="00C166E5"/>
    <w:rsid w:val="00C35035"/>
    <w:rsid w:val="00C942D6"/>
    <w:rsid w:val="00E6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92D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2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2D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92D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92D2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92D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Шкоморода Н.В.</dc:creator>
  <cp:keywords/>
  <dc:description/>
  <cp:lastModifiedBy>Шкоморода Н.В.</cp:lastModifiedBy>
  <cp:revision>6</cp:revision>
  <dcterms:created xsi:type="dcterms:W3CDTF">2016-01-13T10:10:00Z</dcterms:created>
  <dcterms:modified xsi:type="dcterms:W3CDTF">2016-01-14T07:33:00Z</dcterms:modified>
</cp:coreProperties>
</file>